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9"/>
        <w:spacing w:line="360" w:lineRule="auto"/>
        <w:ind w:firstLine="0" w:firstLineChars="0"/>
        <w:jc w:val="left"/>
        <w:rPr>
          <w:rFonts w:hint="eastAsia" w:asciiTheme="minorEastAsia" w:hAnsiTheme="minorEastAsia" w:eastAsiaTheme="minorEastAsia" w:cstheme="minorBidi"/>
          <w:kern w:val="2"/>
          <w:sz w:val="36"/>
          <w:szCs w:val="36"/>
          <w:lang w:val="en-US" w:eastAsia="zh-CN" w:bidi="ar-SA"/>
        </w:rPr>
      </w:pPr>
      <w:bookmarkStart w:id="0" w:name="_GoBack"/>
      <w:bookmarkEnd w:id="0"/>
      <w:r>
        <w:rPr>
          <w:rFonts w:hint="eastAsia" w:asciiTheme="minorEastAsia" w:hAnsiTheme="minorEastAsia" w:eastAsiaTheme="minorEastAsia" w:cstheme="minorBidi"/>
          <w:kern w:val="2"/>
          <w:sz w:val="36"/>
          <w:szCs w:val="36"/>
          <w:lang w:val="en-US" w:eastAsia="zh-CN" w:bidi="ar-SA"/>
        </w:rPr>
        <w:t>附件2：</w:t>
      </w:r>
    </w:p>
    <w:p>
      <w:pPr>
        <w:pStyle w:val="9"/>
        <w:spacing w:line="360" w:lineRule="auto"/>
        <w:ind w:firstLine="0" w:firstLineChars="0"/>
        <w:jc w:val="center"/>
        <w:rPr>
          <w:rFonts w:hint="eastAsia" w:ascii="宋体" w:hAnsi="宋体" w:eastAsia="宋体" w:cs="宋体"/>
          <w:b/>
          <w:sz w:val="28"/>
          <w:szCs w:val="28"/>
        </w:rPr>
      </w:pPr>
      <w:r>
        <w:rPr>
          <w:rFonts w:hint="eastAsia" w:asciiTheme="minorEastAsia" w:hAnsiTheme="minorEastAsia" w:eastAsiaTheme="minorEastAsia" w:cstheme="minorBidi"/>
          <w:kern w:val="2"/>
          <w:sz w:val="36"/>
          <w:szCs w:val="36"/>
          <w:lang w:val="en-US" w:eastAsia="zh-CN" w:bidi="ar-SA"/>
        </w:rPr>
        <w:t>汕头职业技术学院网站群</w:t>
      </w:r>
      <w:r>
        <w:rPr>
          <w:rFonts w:hint="eastAsia" w:asciiTheme="minorEastAsia" w:hAnsiTheme="minorEastAsia" w:cstheme="minorBidi"/>
          <w:kern w:val="2"/>
          <w:sz w:val="36"/>
          <w:szCs w:val="36"/>
          <w:lang w:val="en-US" w:eastAsia="zh-CN" w:bidi="ar-SA"/>
        </w:rPr>
        <w:t>系统</w:t>
      </w:r>
      <w:r>
        <w:rPr>
          <w:rFonts w:hint="eastAsia" w:asciiTheme="minorEastAsia" w:hAnsiTheme="minorEastAsia" w:eastAsiaTheme="minorEastAsia" w:cstheme="minorBidi"/>
          <w:kern w:val="2"/>
          <w:sz w:val="36"/>
          <w:szCs w:val="36"/>
          <w:lang w:val="en-US" w:eastAsia="zh-CN" w:bidi="ar-SA"/>
        </w:rPr>
        <w:t>运维服务需求</w:t>
      </w:r>
    </w:p>
    <w:p>
      <w:pPr>
        <w:pStyle w:val="9"/>
        <w:spacing w:line="360" w:lineRule="auto"/>
        <w:ind w:firstLine="0" w:firstLineChars="0"/>
        <w:rPr>
          <w:rFonts w:hint="eastAsia" w:ascii="宋体" w:hAnsi="宋体" w:eastAsia="宋体" w:cs="宋体"/>
          <w:b/>
          <w:sz w:val="24"/>
          <w:szCs w:val="24"/>
        </w:rPr>
      </w:pPr>
    </w:p>
    <w:p>
      <w:pPr>
        <w:pStyle w:val="9"/>
        <w:spacing w:line="360" w:lineRule="auto"/>
        <w:ind w:firstLine="482" w:firstLineChars="200"/>
        <w:rPr>
          <w:rFonts w:ascii="宋体" w:hAnsi="宋体" w:eastAsia="宋体" w:cs="宋体"/>
          <w:b/>
          <w:sz w:val="24"/>
          <w:szCs w:val="24"/>
        </w:rPr>
      </w:pPr>
      <w:r>
        <w:rPr>
          <w:rFonts w:hint="eastAsia" w:ascii="宋体" w:hAnsi="宋体" w:eastAsia="宋体" w:cs="宋体"/>
          <w:b/>
          <w:sz w:val="24"/>
          <w:szCs w:val="24"/>
          <w:lang w:eastAsia="zh-CN"/>
        </w:rPr>
        <w:t>一、</w:t>
      </w:r>
      <w:r>
        <w:rPr>
          <w:rFonts w:hint="eastAsia" w:ascii="宋体" w:hAnsi="宋体" w:eastAsia="宋体" w:cs="宋体"/>
          <w:b/>
          <w:sz w:val="24"/>
          <w:szCs w:val="24"/>
        </w:rPr>
        <w:t>运维服务范围</w:t>
      </w:r>
    </w:p>
    <w:p>
      <w:pPr>
        <w:pStyle w:val="9"/>
        <w:numPr>
          <w:ilvl w:val="0"/>
          <w:numId w:val="1"/>
        </w:numPr>
        <w:spacing w:line="360" w:lineRule="auto"/>
        <w:ind w:firstLine="482"/>
        <w:rPr>
          <w:rFonts w:ascii="宋体" w:hAnsi="宋体" w:eastAsia="宋体" w:cs="宋体"/>
          <w:b/>
          <w:bCs/>
          <w:sz w:val="24"/>
          <w:szCs w:val="24"/>
        </w:rPr>
      </w:pPr>
      <w:r>
        <w:rPr>
          <w:rFonts w:hint="eastAsia" w:ascii="宋体" w:hAnsi="宋体" w:eastAsia="宋体" w:cs="宋体"/>
          <w:b/>
          <w:bCs/>
          <w:sz w:val="24"/>
          <w:szCs w:val="24"/>
        </w:rPr>
        <w:t>常规运维技术服务</w:t>
      </w:r>
    </w:p>
    <w:p>
      <w:pPr>
        <w:pStyle w:val="9"/>
        <w:numPr>
          <w:ilvl w:val="0"/>
          <w:numId w:val="2"/>
        </w:numPr>
        <w:spacing w:line="360" w:lineRule="auto"/>
        <w:ind w:left="845" w:firstLineChars="0"/>
        <w:rPr>
          <w:rFonts w:ascii="宋体" w:hAnsi="宋体" w:eastAsia="宋体" w:cs="宋体"/>
          <w:sz w:val="24"/>
          <w:szCs w:val="24"/>
        </w:rPr>
      </w:pPr>
      <w:r>
        <w:rPr>
          <w:rFonts w:hint="eastAsia" w:ascii="宋体" w:hAnsi="宋体" w:eastAsia="宋体" w:cs="宋体"/>
          <w:sz w:val="24"/>
          <w:szCs w:val="24"/>
        </w:rPr>
        <w:t>软件报修故障诊断</w:t>
      </w:r>
    </w:p>
    <w:p>
      <w:pPr>
        <w:pStyle w:val="9"/>
        <w:spacing w:line="360" w:lineRule="auto"/>
        <w:ind w:firstLine="480"/>
        <w:rPr>
          <w:rFonts w:ascii="宋体" w:hAnsi="宋体" w:eastAsia="宋体" w:cs="宋体"/>
          <w:sz w:val="24"/>
          <w:szCs w:val="24"/>
        </w:rPr>
      </w:pPr>
      <w:r>
        <w:rPr>
          <w:rFonts w:hint="eastAsia" w:ascii="宋体" w:hAnsi="宋体" w:eastAsia="宋体" w:cs="宋体"/>
          <w:sz w:val="24"/>
          <w:szCs w:val="24"/>
        </w:rPr>
        <w:t>网站群系统自身的故障诊断修复。</w:t>
      </w:r>
    </w:p>
    <w:p>
      <w:pPr>
        <w:pStyle w:val="9"/>
        <w:numPr>
          <w:ilvl w:val="0"/>
          <w:numId w:val="2"/>
        </w:numPr>
        <w:spacing w:line="360" w:lineRule="auto"/>
        <w:ind w:left="845" w:firstLineChars="0"/>
        <w:rPr>
          <w:rFonts w:ascii="宋体" w:hAnsi="宋体" w:eastAsia="宋体" w:cs="宋体"/>
          <w:sz w:val="24"/>
          <w:szCs w:val="24"/>
        </w:rPr>
      </w:pPr>
      <w:r>
        <w:rPr>
          <w:rFonts w:hint="eastAsia" w:ascii="宋体" w:hAnsi="宋体" w:eastAsia="宋体" w:cs="宋体"/>
          <w:sz w:val="24"/>
          <w:szCs w:val="24"/>
        </w:rPr>
        <w:t>使用支持</w:t>
      </w:r>
    </w:p>
    <w:p>
      <w:pPr>
        <w:pStyle w:val="9"/>
        <w:spacing w:line="360" w:lineRule="auto"/>
        <w:ind w:firstLine="480"/>
        <w:rPr>
          <w:rFonts w:ascii="宋体" w:hAnsi="宋体" w:eastAsia="宋体" w:cs="宋体"/>
          <w:sz w:val="24"/>
          <w:szCs w:val="24"/>
        </w:rPr>
      </w:pPr>
      <w:r>
        <w:rPr>
          <w:rFonts w:ascii="宋体" w:hAnsi="宋体" w:eastAsia="宋体" w:cs="宋体"/>
          <w:sz w:val="24"/>
          <w:szCs w:val="24"/>
        </w:rPr>
        <w:t>电话服务：提供7*24小时服务热线，正常工作期间有专人接听电话，非工作时间提供值班或固定人员，以保证接收校方的请求，并进行响应。</w:t>
      </w:r>
    </w:p>
    <w:p>
      <w:pPr>
        <w:pStyle w:val="9"/>
        <w:spacing w:line="360" w:lineRule="auto"/>
        <w:ind w:firstLine="480"/>
        <w:rPr>
          <w:rFonts w:ascii="宋体" w:hAnsi="宋体" w:eastAsia="宋体" w:cs="宋体"/>
          <w:sz w:val="24"/>
          <w:szCs w:val="24"/>
        </w:rPr>
      </w:pPr>
      <w:r>
        <w:rPr>
          <w:rFonts w:ascii="宋体" w:hAnsi="宋体" w:eastAsia="宋体" w:cs="宋体"/>
          <w:sz w:val="24"/>
          <w:szCs w:val="24"/>
        </w:rPr>
        <w:t>远程指导服务：确保在校方系统故障时可以无间断远程支持并开展故障或服务处理工作，以助于快速定位现场问题，解决校方疑难杂症。</w:t>
      </w:r>
    </w:p>
    <w:p>
      <w:pPr>
        <w:pStyle w:val="9"/>
        <w:numPr>
          <w:ilvl w:val="0"/>
          <w:numId w:val="2"/>
        </w:numPr>
        <w:spacing w:line="360" w:lineRule="auto"/>
        <w:ind w:left="845" w:firstLineChars="0"/>
        <w:rPr>
          <w:rFonts w:ascii="宋体" w:hAnsi="宋体" w:eastAsia="宋体" w:cs="宋体"/>
          <w:sz w:val="24"/>
          <w:szCs w:val="24"/>
        </w:rPr>
      </w:pPr>
      <w:r>
        <w:rPr>
          <w:rFonts w:hint="eastAsia" w:ascii="宋体" w:hAnsi="宋体" w:eastAsia="宋体" w:cs="宋体"/>
          <w:sz w:val="24"/>
          <w:szCs w:val="24"/>
        </w:rPr>
        <w:t>同系列版本内升级</w:t>
      </w:r>
    </w:p>
    <w:p>
      <w:pPr>
        <w:pStyle w:val="9"/>
        <w:spacing w:line="360" w:lineRule="auto"/>
        <w:ind w:firstLine="480"/>
        <w:rPr>
          <w:rFonts w:ascii="宋体" w:hAnsi="宋体" w:eastAsia="宋体" w:cs="宋体"/>
          <w:sz w:val="24"/>
          <w:szCs w:val="24"/>
        </w:rPr>
      </w:pPr>
      <w:r>
        <w:rPr>
          <w:rFonts w:hint="eastAsia" w:ascii="宋体" w:hAnsi="宋体" w:eastAsia="宋体" w:cs="宋体"/>
          <w:sz w:val="24"/>
          <w:szCs w:val="24"/>
        </w:rPr>
        <w:t>确保现场网站集群平台软件版本一直是同版本系统产品的最新版，维保期内提供产品迭代更新的升级服务。</w:t>
      </w:r>
    </w:p>
    <w:p>
      <w:pPr>
        <w:pStyle w:val="9"/>
        <w:numPr>
          <w:ilvl w:val="0"/>
          <w:numId w:val="2"/>
        </w:numPr>
        <w:spacing w:line="360" w:lineRule="auto"/>
        <w:ind w:left="845" w:firstLineChars="0"/>
        <w:rPr>
          <w:rFonts w:ascii="宋体" w:hAnsi="宋体" w:eastAsia="宋体" w:cs="宋体"/>
          <w:sz w:val="24"/>
          <w:szCs w:val="24"/>
        </w:rPr>
      </w:pPr>
      <w:r>
        <w:rPr>
          <w:rFonts w:hint="eastAsia" w:ascii="宋体" w:hAnsi="宋体" w:eastAsia="宋体" w:cs="宋体"/>
          <w:sz w:val="24"/>
          <w:szCs w:val="24"/>
        </w:rPr>
        <w:t>人工服务台（节假日除外）</w:t>
      </w:r>
    </w:p>
    <w:p>
      <w:pPr>
        <w:pStyle w:val="9"/>
        <w:spacing w:line="360" w:lineRule="auto"/>
        <w:ind w:firstLine="480"/>
        <w:rPr>
          <w:rFonts w:ascii="宋体" w:hAnsi="宋体" w:eastAsia="宋体" w:cs="宋体"/>
          <w:sz w:val="24"/>
          <w:szCs w:val="24"/>
        </w:rPr>
      </w:pPr>
      <w:r>
        <w:rPr>
          <w:rFonts w:ascii="宋体" w:hAnsi="宋体" w:eastAsia="宋体" w:cs="宋体"/>
          <w:sz w:val="24"/>
          <w:szCs w:val="24"/>
        </w:rPr>
        <w:t>每周一至周五工作时间内，在接到故障申报后2小时内将提供故障处理的建议或方案。</w:t>
      </w:r>
    </w:p>
    <w:p>
      <w:pPr>
        <w:pStyle w:val="9"/>
        <w:spacing w:line="360" w:lineRule="auto"/>
        <w:ind w:firstLine="480"/>
        <w:rPr>
          <w:rFonts w:ascii="宋体" w:hAnsi="宋体" w:eastAsia="宋体" w:cs="宋体"/>
          <w:sz w:val="24"/>
          <w:szCs w:val="24"/>
        </w:rPr>
      </w:pPr>
      <w:r>
        <w:rPr>
          <w:rFonts w:ascii="宋体" w:hAnsi="宋体" w:eastAsia="宋体" w:cs="宋体"/>
          <w:sz w:val="24"/>
          <w:szCs w:val="24"/>
        </w:rPr>
        <w:t>在线咨询服务：通过QQ、在线交流工具等提供5*8小时</w:t>
      </w:r>
      <w:r>
        <w:rPr>
          <w:rFonts w:hint="eastAsia" w:ascii="宋体" w:hAnsi="宋体" w:eastAsia="宋体" w:cs="宋体"/>
          <w:sz w:val="24"/>
          <w:szCs w:val="24"/>
        </w:rPr>
        <w:t>技术支持</w:t>
      </w:r>
      <w:r>
        <w:rPr>
          <w:rFonts w:ascii="宋体" w:hAnsi="宋体" w:eastAsia="宋体" w:cs="宋体"/>
          <w:sz w:val="24"/>
          <w:szCs w:val="24"/>
        </w:rPr>
        <w:t>服务。</w:t>
      </w:r>
    </w:p>
    <w:p>
      <w:pPr>
        <w:pStyle w:val="9"/>
        <w:numPr>
          <w:ilvl w:val="0"/>
          <w:numId w:val="2"/>
        </w:numPr>
        <w:spacing w:line="360" w:lineRule="auto"/>
        <w:ind w:left="845" w:firstLineChars="0"/>
        <w:rPr>
          <w:rFonts w:ascii="宋体" w:hAnsi="宋体" w:eastAsia="宋体" w:cs="宋体"/>
          <w:sz w:val="24"/>
          <w:szCs w:val="24"/>
        </w:rPr>
      </w:pPr>
      <w:r>
        <w:rPr>
          <w:rFonts w:hint="eastAsia" w:ascii="宋体" w:hAnsi="宋体" w:eastAsia="宋体" w:cs="宋体"/>
          <w:sz w:val="24"/>
          <w:szCs w:val="24"/>
        </w:rPr>
        <w:t>文档服务</w:t>
      </w:r>
    </w:p>
    <w:p>
      <w:pPr>
        <w:pStyle w:val="9"/>
        <w:spacing w:line="360" w:lineRule="auto"/>
        <w:ind w:firstLine="480"/>
        <w:rPr>
          <w:rFonts w:ascii="宋体" w:hAnsi="宋体" w:eastAsia="宋体" w:cs="宋体"/>
          <w:sz w:val="24"/>
          <w:szCs w:val="24"/>
        </w:rPr>
      </w:pPr>
      <w:r>
        <w:rPr>
          <w:rFonts w:hint="eastAsia" w:ascii="宋体" w:hAnsi="宋体" w:eastAsia="宋体" w:cs="宋体"/>
          <w:sz w:val="24"/>
          <w:szCs w:val="24"/>
        </w:rPr>
        <w:t>一年内提供漏洞修复报告、事故处理报告、系统升级单、季度巡检报告等相关报告，所有记录信息化。</w:t>
      </w:r>
    </w:p>
    <w:p>
      <w:pPr>
        <w:pStyle w:val="9"/>
        <w:numPr>
          <w:ilvl w:val="0"/>
          <w:numId w:val="1"/>
        </w:numPr>
        <w:spacing w:line="360" w:lineRule="auto"/>
        <w:ind w:firstLine="482"/>
        <w:rPr>
          <w:rFonts w:ascii="宋体" w:hAnsi="宋体" w:eastAsia="宋体" w:cs="宋体"/>
          <w:b/>
          <w:bCs/>
          <w:sz w:val="24"/>
          <w:szCs w:val="24"/>
        </w:rPr>
      </w:pPr>
      <w:r>
        <w:rPr>
          <w:rFonts w:hint="eastAsia" w:ascii="宋体" w:hAnsi="宋体" w:eastAsia="宋体" w:cs="宋体"/>
          <w:b/>
          <w:bCs/>
          <w:sz w:val="24"/>
          <w:szCs w:val="24"/>
        </w:rPr>
        <w:t>安全加固服务</w:t>
      </w:r>
    </w:p>
    <w:p>
      <w:pPr>
        <w:pStyle w:val="9"/>
        <w:numPr>
          <w:ilvl w:val="0"/>
          <w:numId w:val="3"/>
        </w:numPr>
        <w:spacing w:line="360" w:lineRule="auto"/>
        <w:ind w:left="845" w:firstLineChars="0"/>
        <w:rPr>
          <w:rFonts w:ascii="宋体" w:hAnsi="宋体" w:eastAsia="宋体" w:cs="宋体"/>
          <w:sz w:val="24"/>
          <w:szCs w:val="24"/>
        </w:rPr>
      </w:pPr>
      <w:r>
        <w:rPr>
          <w:rFonts w:hint="eastAsia" w:ascii="宋体" w:hAnsi="宋体" w:eastAsia="宋体" w:cs="宋体"/>
          <w:sz w:val="24"/>
          <w:szCs w:val="24"/>
        </w:rPr>
        <w:t>应用安全</w:t>
      </w:r>
    </w:p>
    <w:p>
      <w:pPr>
        <w:pStyle w:val="9"/>
        <w:numPr>
          <w:ilvl w:val="0"/>
          <w:numId w:val="4"/>
        </w:numPr>
        <w:spacing w:line="360" w:lineRule="auto"/>
        <w:ind w:left="0" w:firstLine="480" w:firstLineChars="200"/>
        <w:rPr>
          <w:rFonts w:ascii="宋体" w:hAnsi="宋体" w:eastAsia="宋体" w:cs="宋体"/>
          <w:sz w:val="24"/>
          <w:szCs w:val="24"/>
        </w:rPr>
      </w:pPr>
      <w:r>
        <w:rPr>
          <w:rFonts w:hint="eastAsia" w:ascii="宋体" w:hAnsi="宋体" w:eastAsia="宋体" w:cs="宋体"/>
          <w:sz w:val="24"/>
          <w:szCs w:val="24"/>
        </w:rPr>
        <w:t>漏洞修复</w:t>
      </w:r>
    </w:p>
    <w:p>
      <w:pPr>
        <w:pStyle w:val="9"/>
        <w:spacing w:line="360" w:lineRule="auto"/>
        <w:ind w:firstLine="480"/>
        <w:rPr>
          <w:rFonts w:ascii="宋体" w:hAnsi="宋体" w:eastAsia="宋体" w:cs="宋体"/>
          <w:sz w:val="24"/>
          <w:szCs w:val="24"/>
        </w:rPr>
      </w:pPr>
      <w:r>
        <w:rPr>
          <w:rFonts w:hint="eastAsia" w:ascii="宋体" w:hAnsi="宋体" w:eastAsia="宋体" w:cs="宋体"/>
          <w:sz w:val="24"/>
          <w:szCs w:val="24"/>
        </w:rPr>
        <w:t>涉及到网站群系统自身的安全问题、0-day漏洞将第一时间予以修复，并公开相关细节，且提供漏洞修复报告。</w:t>
      </w:r>
    </w:p>
    <w:p>
      <w:pPr>
        <w:pStyle w:val="9"/>
        <w:numPr>
          <w:ilvl w:val="0"/>
          <w:numId w:val="4"/>
        </w:numPr>
        <w:spacing w:line="360" w:lineRule="auto"/>
        <w:ind w:left="0" w:firstLine="480" w:firstLineChars="200"/>
        <w:rPr>
          <w:rFonts w:ascii="宋体" w:hAnsi="宋体" w:eastAsia="宋体" w:cs="宋体"/>
          <w:sz w:val="24"/>
          <w:szCs w:val="24"/>
        </w:rPr>
      </w:pPr>
      <w:r>
        <w:rPr>
          <w:rFonts w:hint="eastAsia" w:ascii="宋体" w:hAnsi="宋体" w:eastAsia="宋体" w:cs="宋体"/>
          <w:sz w:val="24"/>
          <w:szCs w:val="24"/>
        </w:rPr>
        <w:t>配置安全</w:t>
      </w:r>
    </w:p>
    <w:p>
      <w:pPr>
        <w:pStyle w:val="9"/>
        <w:spacing w:line="360" w:lineRule="auto"/>
        <w:ind w:firstLine="480"/>
        <w:rPr>
          <w:rFonts w:ascii="宋体" w:hAnsi="宋体" w:eastAsia="宋体" w:cs="宋体"/>
          <w:sz w:val="24"/>
          <w:szCs w:val="24"/>
        </w:rPr>
      </w:pPr>
      <w:r>
        <w:rPr>
          <w:rFonts w:hint="eastAsia" w:ascii="宋体" w:hAnsi="宋体" w:eastAsia="宋体" w:cs="宋体"/>
          <w:sz w:val="24"/>
          <w:szCs w:val="24"/>
        </w:rPr>
        <w:t>在不影响系统运行的前提下，提供中间件升级服务（Tomcat、Apache、Mysql、Rsync）。</w:t>
      </w:r>
    </w:p>
    <w:p>
      <w:pPr>
        <w:pStyle w:val="9"/>
        <w:numPr>
          <w:ilvl w:val="0"/>
          <w:numId w:val="4"/>
        </w:numPr>
        <w:spacing w:line="360" w:lineRule="auto"/>
        <w:ind w:left="0" w:firstLine="480" w:firstLineChars="200"/>
        <w:rPr>
          <w:rFonts w:ascii="宋体" w:hAnsi="宋体" w:eastAsia="宋体" w:cs="宋体"/>
          <w:sz w:val="24"/>
          <w:szCs w:val="24"/>
        </w:rPr>
      </w:pPr>
      <w:r>
        <w:rPr>
          <w:rFonts w:hint="eastAsia" w:ascii="宋体" w:hAnsi="宋体" w:eastAsia="宋体" w:cs="宋体"/>
          <w:sz w:val="24"/>
          <w:szCs w:val="24"/>
        </w:rPr>
        <w:t>https证书部署</w:t>
      </w:r>
    </w:p>
    <w:p>
      <w:pPr>
        <w:pStyle w:val="9"/>
        <w:spacing w:line="360" w:lineRule="auto"/>
        <w:ind w:firstLine="480"/>
        <w:rPr>
          <w:rFonts w:ascii="宋体" w:hAnsi="宋体" w:eastAsia="宋体" w:cs="宋体"/>
          <w:sz w:val="24"/>
          <w:szCs w:val="24"/>
        </w:rPr>
      </w:pPr>
      <w:r>
        <w:rPr>
          <w:rFonts w:hint="eastAsia" w:ascii="宋体" w:hAnsi="宋体" w:eastAsia="宋体" w:cs="宋体"/>
          <w:sz w:val="24"/>
          <w:szCs w:val="24"/>
        </w:rPr>
        <w:t>证书由学校提供，运维服务商提供证书的部署、替换和升级服务，一年一次。</w:t>
      </w:r>
    </w:p>
    <w:p>
      <w:pPr>
        <w:pStyle w:val="9"/>
        <w:numPr>
          <w:ilvl w:val="0"/>
          <w:numId w:val="3"/>
        </w:numPr>
        <w:spacing w:line="360" w:lineRule="auto"/>
        <w:ind w:left="845" w:firstLineChars="0"/>
        <w:rPr>
          <w:rFonts w:ascii="宋体" w:hAnsi="宋体" w:eastAsia="宋体" w:cs="宋体"/>
          <w:sz w:val="24"/>
          <w:szCs w:val="24"/>
        </w:rPr>
      </w:pPr>
      <w:r>
        <w:rPr>
          <w:rFonts w:hint="eastAsia" w:ascii="宋体" w:hAnsi="宋体" w:eastAsia="宋体" w:cs="宋体"/>
          <w:sz w:val="24"/>
          <w:szCs w:val="24"/>
        </w:rPr>
        <w:t>主机安全</w:t>
      </w:r>
    </w:p>
    <w:p>
      <w:pPr>
        <w:pStyle w:val="9"/>
        <w:numPr>
          <w:ilvl w:val="0"/>
          <w:numId w:val="5"/>
        </w:numPr>
        <w:tabs>
          <w:tab w:val="left" w:pos="420"/>
        </w:tabs>
        <w:spacing w:line="360" w:lineRule="auto"/>
        <w:ind w:left="0" w:firstLine="480"/>
        <w:rPr>
          <w:rFonts w:ascii="宋体" w:hAnsi="宋体" w:eastAsia="宋体" w:cs="宋体"/>
          <w:sz w:val="24"/>
          <w:szCs w:val="24"/>
        </w:rPr>
      </w:pPr>
      <w:r>
        <w:rPr>
          <w:rFonts w:hint="eastAsia" w:ascii="宋体" w:hAnsi="宋体" w:eastAsia="宋体" w:cs="宋体"/>
          <w:sz w:val="24"/>
          <w:szCs w:val="24"/>
        </w:rPr>
        <w:t>主机加固</w:t>
      </w:r>
    </w:p>
    <w:p>
      <w:pPr>
        <w:pStyle w:val="9"/>
        <w:spacing w:line="360" w:lineRule="auto"/>
        <w:ind w:firstLine="480"/>
        <w:rPr>
          <w:rFonts w:ascii="宋体" w:hAnsi="宋体" w:eastAsia="宋体" w:cs="宋体"/>
          <w:sz w:val="24"/>
          <w:szCs w:val="24"/>
        </w:rPr>
      </w:pPr>
      <w:r>
        <w:rPr>
          <w:rFonts w:hint="eastAsia" w:ascii="宋体" w:hAnsi="宋体" w:eastAsia="宋体" w:cs="宋体"/>
          <w:sz w:val="24"/>
          <w:szCs w:val="24"/>
        </w:rPr>
        <w:t>提供操作系统层面的安全运维，包含OPENSSH服务的升级和系统加固。</w:t>
      </w:r>
    </w:p>
    <w:p>
      <w:pPr>
        <w:pStyle w:val="9"/>
        <w:numPr>
          <w:ilvl w:val="0"/>
          <w:numId w:val="5"/>
        </w:numPr>
        <w:tabs>
          <w:tab w:val="left" w:pos="420"/>
        </w:tabs>
        <w:spacing w:line="360" w:lineRule="auto"/>
        <w:ind w:left="0" w:firstLine="480"/>
        <w:rPr>
          <w:rFonts w:ascii="宋体" w:hAnsi="宋体" w:eastAsia="宋体" w:cs="宋体"/>
          <w:sz w:val="24"/>
          <w:szCs w:val="24"/>
        </w:rPr>
      </w:pPr>
      <w:r>
        <w:rPr>
          <w:rFonts w:hint="eastAsia" w:ascii="宋体" w:hAnsi="宋体" w:eastAsia="宋体" w:cs="宋体"/>
          <w:sz w:val="24"/>
          <w:szCs w:val="24"/>
        </w:rPr>
        <w:t>主机关键数据保护</w:t>
      </w:r>
    </w:p>
    <w:p>
      <w:pPr>
        <w:pStyle w:val="9"/>
        <w:spacing w:line="360" w:lineRule="auto"/>
        <w:ind w:firstLine="480"/>
        <w:rPr>
          <w:rFonts w:ascii="宋体" w:hAnsi="宋体" w:eastAsia="宋体" w:cs="宋体"/>
          <w:sz w:val="24"/>
          <w:szCs w:val="24"/>
        </w:rPr>
      </w:pPr>
      <w:r>
        <w:rPr>
          <w:rFonts w:hint="eastAsia" w:ascii="宋体" w:hAnsi="宋体" w:eastAsia="宋体" w:cs="宋体"/>
          <w:sz w:val="24"/>
          <w:szCs w:val="24"/>
        </w:rPr>
        <w:t>提供对系统层面关键数据进行备份、加锁等安全措施。</w:t>
      </w:r>
    </w:p>
    <w:p>
      <w:pPr>
        <w:pStyle w:val="9"/>
        <w:numPr>
          <w:ilvl w:val="0"/>
          <w:numId w:val="3"/>
        </w:numPr>
        <w:spacing w:line="360" w:lineRule="auto"/>
        <w:ind w:left="845" w:firstLineChars="0"/>
        <w:rPr>
          <w:rFonts w:ascii="宋体" w:hAnsi="宋体" w:eastAsia="宋体" w:cs="宋体"/>
          <w:sz w:val="24"/>
          <w:szCs w:val="24"/>
        </w:rPr>
      </w:pPr>
      <w:r>
        <w:rPr>
          <w:rFonts w:hint="eastAsia" w:ascii="宋体" w:hAnsi="宋体" w:eastAsia="宋体" w:cs="宋体"/>
          <w:sz w:val="24"/>
          <w:szCs w:val="24"/>
        </w:rPr>
        <w:t>运维安全</w:t>
      </w:r>
    </w:p>
    <w:p>
      <w:pPr>
        <w:pStyle w:val="9"/>
        <w:numPr>
          <w:ilvl w:val="0"/>
          <w:numId w:val="6"/>
        </w:numPr>
        <w:tabs>
          <w:tab w:val="left" w:pos="420"/>
        </w:tabs>
        <w:spacing w:line="360" w:lineRule="auto"/>
        <w:ind w:left="0" w:firstLine="480"/>
        <w:rPr>
          <w:rFonts w:ascii="宋体" w:hAnsi="宋体" w:eastAsia="宋体" w:cs="宋体"/>
          <w:sz w:val="24"/>
          <w:szCs w:val="24"/>
        </w:rPr>
      </w:pPr>
      <w:r>
        <w:rPr>
          <w:rFonts w:hint="eastAsia" w:ascii="宋体" w:hAnsi="宋体" w:eastAsia="宋体" w:cs="宋体"/>
          <w:sz w:val="24"/>
          <w:szCs w:val="24"/>
        </w:rPr>
        <w:t>定期巡检*4</w:t>
      </w:r>
    </w:p>
    <w:p>
      <w:pPr>
        <w:pStyle w:val="9"/>
        <w:spacing w:line="360" w:lineRule="auto"/>
        <w:ind w:firstLine="480"/>
        <w:rPr>
          <w:rFonts w:ascii="宋体" w:hAnsi="宋体" w:eastAsia="宋体" w:cs="宋体"/>
          <w:sz w:val="24"/>
          <w:szCs w:val="24"/>
        </w:rPr>
      </w:pPr>
      <w:r>
        <w:rPr>
          <w:rFonts w:hint="eastAsia" w:ascii="宋体" w:hAnsi="宋体" w:eastAsia="宋体" w:cs="宋体"/>
          <w:sz w:val="24"/>
          <w:szCs w:val="24"/>
        </w:rPr>
        <w:t>巡检涵盖操作系统、中间件、系统安全、系统运行情况等方面，使校方能全面了解系统的使用情况和潜在问题，提早预防，避免故障发生，提供每个季度1次巡检。</w:t>
      </w:r>
    </w:p>
    <w:p>
      <w:pPr>
        <w:pStyle w:val="9"/>
        <w:numPr>
          <w:ilvl w:val="0"/>
          <w:numId w:val="3"/>
        </w:numPr>
        <w:spacing w:line="360" w:lineRule="auto"/>
        <w:ind w:left="845" w:firstLineChars="0"/>
        <w:rPr>
          <w:rFonts w:ascii="宋体" w:hAnsi="宋体" w:eastAsia="宋体" w:cs="宋体"/>
          <w:sz w:val="24"/>
          <w:szCs w:val="24"/>
        </w:rPr>
      </w:pPr>
      <w:r>
        <w:rPr>
          <w:rFonts w:hint="eastAsia" w:ascii="宋体" w:hAnsi="宋体" w:eastAsia="宋体" w:cs="宋体"/>
          <w:sz w:val="24"/>
          <w:szCs w:val="24"/>
        </w:rPr>
        <w:t>紧急服务-软件自身原因</w:t>
      </w:r>
    </w:p>
    <w:p>
      <w:pPr>
        <w:pStyle w:val="9"/>
        <w:spacing w:line="360" w:lineRule="auto"/>
        <w:ind w:firstLine="480"/>
        <w:rPr>
          <w:rFonts w:ascii="宋体" w:hAnsi="宋体" w:eastAsia="宋体" w:cs="宋体"/>
          <w:sz w:val="24"/>
          <w:szCs w:val="24"/>
        </w:rPr>
      </w:pPr>
      <w:r>
        <w:rPr>
          <w:rFonts w:hint="eastAsia" w:ascii="宋体" w:hAnsi="宋体" w:eastAsia="宋体" w:cs="宋体"/>
          <w:sz w:val="24"/>
          <w:szCs w:val="24"/>
        </w:rPr>
        <w:t>如果系统本身出现不可恢复的错误，运维服务商将无限次提供网站的恢复和配置工作。</w:t>
      </w:r>
    </w:p>
    <w:p>
      <w:pPr>
        <w:pStyle w:val="9"/>
        <w:numPr>
          <w:ilvl w:val="0"/>
          <w:numId w:val="3"/>
        </w:numPr>
        <w:spacing w:line="360" w:lineRule="auto"/>
        <w:ind w:left="845" w:firstLineChars="0"/>
        <w:rPr>
          <w:rFonts w:ascii="宋体" w:hAnsi="宋体" w:eastAsia="宋体" w:cs="宋体"/>
          <w:sz w:val="24"/>
          <w:szCs w:val="24"/>
        </w:rPr>
      </w:pPr>
      <w:r>
        <w:rPr>
          <w:rFonts w:hint="eastAsia" w:ascii="宋体" w:hAnsi="宋体" w:eastAsia="宋体" w:cs="宋体"/>
          <w:sz w:val="24"/>
          <w:szCs w:val="24"/>
        </w:rPr>
        <w:t>远端培训</w:t>
      </w:r>
    </w:p>
    <w:p>
      <w:pPr>
        <w:pStyle w:val="9"/>
        <w:spacing w:line="360" w:lineRule="auto"/>
        <w:ind w:firstLine="480"/>
        <w:rPr>
          <w:rFonts w:hint="eastAsia" w:ascii="宋体" w:hAnsi="宋体" w:eastAsia="宋体" w:cs="宋体"/>
          <w:sz w:val="24"/>
          <w:szCs w:val="24"/>
        </w:rPr>
      </w:pPr>
      <w:r>
        <w:rPr>
          <w:rFonts w:hint="eastAsia" w:ascii="宋体" w:hAnsi="宋体" w:eastAsia="宋体" w:cs="宋体"/>
          <w:sz w:val="24"/>
          <w:szCs w:val="24"/>
        </w:rPr>
        <w:t>因管理员更换、系统升级等产生培训需求时，运维服务商需安排专业人员进行远端培训，培训内容包括软件系统的安装、维护及操作使用，并提供相关培训课件，1年1次。</w:t>
      </w:r>
    </w:p>
    <w:p>
      <w:pPr>
        <w:pStyle w:val="9"/>
        <w:numPr>
          <w:ilvl w:val="0"/>
          <w:numId w:val="1"/>
        </w:numPr>
        <w:spacing w:line="360" w:lineRule="auto"/>
        <w:ind w:firstLine="482"/>
        <w:rPr>
          <w:rFonts w:hint="eastAsia" w:ascii="宋体" w:hAnsi="宋体" w:eastAsia="宋体" w:cs="宋体"/>
          <w:b/>
          <w:bCs/>
          <w:sz w:val="24"/>
          <w:szCs w:val="24"/>
        </w:rPr>
      </w:pPr>
      <w:r>
        <w:rPr>
          <w:rFonts w:hint="eastAsia" w:ascii="宋体" w:hAnsi="宋体" w:eastAsia="宋体" w:cs="宋体"/>
          <w:b/>
          <w:bCs/>
          <w:sz w:val="24"/>
          <w:szCs w:val="24"/>
        </w:rPr>
        <w:t>机房巡检</w:t>
      </w:r>
    </w:p>
    <w:p>
      <w:pPr>
        <w:pStyle w:val="9"/>
        <w:spacing w:line="360" w:lineRule="auto"/>
        <w:ind w:firstLine="480"/>
        <w:rPr>
          <w:rFonts w:ascii="宋体" w:hAnsi="宋体" w:eastAsia="宋体" w:cs="宋体"/>
          <w:sz w:val="24"/>
          <w:szCs w:val="24"/>
        </w:rPr>
      </w:pPr>
      <w:r>
        <w:rPr>
          <w:rFonts w:hint="eastAsia" w:ascii="宋体" w:hAnsi="宋体" w:eastAsia="宋体" w:cs="宋体"/>
          <w:sz w:val="24"/>
          <w:szCs w:val="24"/>
        </w:rPr>
        <w:t>定期派人到托管机房对运行网站集群的服务器进行巡检、安全加固、修改密码等。</w:t>
      </w:r>
    </w:p>
    <w:p>
      <w:pPr>
        <w:pStyle w:val="9"/>
        <w:numPr>
          <w:ilvl w:val="0"/>
          <w:numId w:val="1"/>
        </w:numPr>
        <w:spacing w:line="360" w:lineRule="auto"/>
        <w:ind w:firstLine="482"/>
        <w:rPr>
          <w:rFonts w:hint="eastAsia" w:ascii="宋体" w:hAnsi="宋体" w:eastAsia="宋体" w:cs="宋体"/>
          <w:b/>
          <w:bCs/>
          <w:sz w:val="24"/>
          <w:szCs w:val="24"/>
        </w:rPr>
      </w:pPr>
      <w:r>
        <w:rPr>
          <w:rFonts w:hint="eastAsia" w:ascii="宋体" w:hAnsi="宋体" w:eastAsia="宋体" w:cs="宋体"/>
          <w:b/>
          <w:bCs/>
          <w:sz w:val="24"/>
          <w:szCs w:val="24"/>
        </w:rPr>
        <w:t>网站群包含的网站数量</w:t>
      </w:r>
    </w:p>
    <w:p>
      <w:pPr>
        <w:pStyle w:val="9"/>
        <w:spacing w:line="360" w:lineRule="auto"/>
        <w:rPr>
          <w:rFonts w:hint="eastAsia" w:ascii="宋体" w:hAnsi="宋体" w:eastAsia="宋体" w:cs="宋体"/>
          <w:bCs/>
          <w:sz w:val="24"/>
          <w:szCs w:val="24"/>
        </w:rPr>
      </w:pPr>
      <w:r>
        <w:rPr>
          <w:rFonts w:hint="eastAsia" w:ascii="宋体" w:hAnsi="宋体" w:eastAsia="宋体" w:cs="宋体"/>
          <w:bCs/>
          <w:sz w:val="24"/>
          <w:szCs w:val="24"/>
        </w:rPr>
        <w:t>学院主网站1个，各部门二级网站</w:t>
      </w:r>
      <w:r>
        <w:rPr>
          <w:rFonts w:hint="eastAsia" w:ascii="宋体" w:hAnsi="宋体" w:eastAsia="宋体" w:cs="宋体"/>
          <w:bCs/>
          <w:sz w:val="24"/>
          <w:szCs w:val="24"/>
          <w:lang w:val="en-US" w:eastAsia="zh-CN"/>
        </w:rPr>
        <w:t>32</w:t>
      </w:r>
      <w:r>
        <w:rPr>
          <w:rFonts w:hint="eastAsia" w:ascii="宋体" w:hAnsi="宋体" w:eastAsia="宋体" w:cs="宋体"/>
          <w:bCs/>
          <w:sz w:val="24"/>
          <w:szCs w:val="24"/>
        </w:rPr>
        <w:t>个，二级专栏网站</w:t>
      </w:r>
      <w:r>
        <w:rPr>
          <w:rFonts w:hint="eastAsia" w:ascii="宋体" w:hAnsi="宋体" w:eastAsia="宋体" w:cs="宋体"/>
          <w:bCs/>
          <w:sz w:val="24"/>
          <w:szCs w:val="24"/>
          <w:lang w:val="en-US" w:eastAsia="zh-CN"/>
        </w:rPr>
        <w:t>不少于5</w:t>
      </w:r>
      <w:r>
        <w:rPr>
          <w:rFonts w:hint="eastAsia" w:ascii="宋体" w:hAnsi="宋体" w:eastAsia="宋体" w:cs="宋体"/>
          <w:bCs/>
          <w:sz w:val="24"/>
          <w:szCs w:val="24"/>
        </w:rPr>
        <w:t>个。</w:t>
      </w:r>
    </w:p>
    <w:p>
      <w:pPr>
        <w:pStyle w:val="9"/>
        <w:numPr>
          <w:ilvl w:val="0"/>
          <w:numId w:val="0"/>
        </w:numPr>
        <w:spacing w:line="360" w:lineRule="auto"/>
        <w:ind w:firstLine="482" w:firstLineChars="200"/>
        <w:rPr>
          <w:rFonts w:hint="eastAsia" w:ascii="宋体" w:hAnsi="宋体" w:eastAsia="宋体" w:cs="宋体"/>
          <w:b/>
          <w:bCs/>
          <w:sz w:val="24"/>
          <w:szCs w:val="24"/>
        </w:rPr>
      </w:pPr>
      <w:r>
        <w:rPr>
          <w:rFonts w:hint="eastAsia" w:ascii="宋体" w:hAnsi="宋体" w:eastAsia="宋体" w:cs="宋体"/>
          <w:b/>
          <w:bCs/>
          <w:sz w:val="24"/>
          <w:szCs w:val="24"/>
          <w:lang w:eastAsia="zh-CN"/>
        </w:rPr>
        <w:t>二、</w:t>
      </w:r>
      <w:r>
        <w:rPr>
          <w:rFonts w:hint="eastAsia" w:ascii="宋体" w:hAnsi="宋体" w:eastAsia="宋体" w:cs="宋体"/>
          <w:b/>
          <w:bCs/>
          <w:sz w:val="24"/>
          <w:szCs w:val="24"/>
        </w:rPr>
        <w:t>运维服务期限</w:t>
      </w:r>
    </w:p>
    <w:p>
      <w:pPr>
        <w:pStyle w:val="9"/>
        <w:spacing w:line="360" w:lineRule="auto"/>
        <w:rPr>
          <w:rFonts w:hint="eastAsia" w:ascii="宋体" w:hAnsi="宋体" w:eastAsia="宋体" w:cs="宋体"/>
          <w:bCs/>
          <w:sz w:val="24"/>
          <w:szCs w:val="24"/>
        </w:rPr>
      </w:pPr>
      <w:r>
        <w:rPr>
          <w:rFonts w:hint="eastAsia" w:ascii="宋体" w:hAnsi="宋体" w:eastAsia="宋体" w:cs="宋体"/>
          <w:bCs/>
          <w:sz w:val="24"/>
          <w:szCs w:val="24"/>
        </w:rPr>
        <w:t>提供</w:t>
      </w:r>
      <w:r>
        <w:rPr>
          <w:rFonts w:hint="eastAsia" w:ascii="宋体" w:hAnsi="宋体" w:eastAsia="宋体" w:cs="宋体"/>
          <w:bCs/>
          <w:sz w:val="24"/>
          <w:szCs w:val="24"/>
          <w:lang w:val="en-US" w:eastAsia="zh-CN"/>
        </w:rPr>
        <w:t>两</w:t>
      </w:r>
      <w:r>
        <w:rPr>
          <w:rFonts w:hint="eastAsia" w:ascii="宋体" w:hAnsi="宋体" w:eastAsia="宋体" w:cs="宋体"/>
          <w:bCs/>
          <w:sz w:val="24"/>
          <w:szCs w:val="24"/>
        </w:rPr>
        <w:t>年运维服务。</w:t>
      </w:r>
    </w:p>
    <w:p>
      <w:pPr>
        <w:pStyle w:val="9"/>
        <w:spacing w:line="360" w:lineRule="auto"/>
        <w:ind w:left="845" w:firstLine="0" w:firstLineChars="0"/>
        <w:rPr>
          <w:rFonts w:hint="eastAsia" w:ascii="宋体" w:hAnsi="宋体" w:eastAsia="宋体" w:cs="宋体"/>
          <w:bCs/>
          <w:sz w:val="24"/>
          <w:szCs w:val="24"/>
        </w:rPr>
      </w:pPr>
    </w:p>
    <w:p>
      <w:pPr>
        <w:pStyle w:val="9"/>
        <w:spacing w:line="360" w:lineRule="auto"/>
        <w:ind w:firstLine="0" w:firstLineChars="0"/>
        <w:rPr>
          <w:rFonts w:hint="default" w:ascii="宋体" w:hAnsi="宋体" w:eastAsia="宋体" w:cs="宋体"/>
          <w:b/>
          <w:sz w:val="24"/>
          <w:szCs w:val="24"/>
          <w:lang w:val="en-US" w:eastAsia="zh-CN"/>
        </w:rPr>
      </w:pPr>
    </w:p>
    <w:p>
      <w:pPr>
        <w:widowControl/>
        <w:spacing w:before="100" w:beforeAutospacing="1" w:after="100" w:afterAutospacing="1"/>
        <w:jc w:val="left"/>
        <w:rPr>
          <w:rFonts w:cs="宋体" w:asciiTheme="minorEastAsia" w:hAnsiTheme="minorEastAsia"/>
          <w:color w:val="292929"/>
          <w:kern w:val="0"/>
          <w:sz w:val="24"/>
          <w:szCs w:val="24"/>
        </w:rPr>
      </w:pPr>
    </w:p>
    <w:sectPr>
      <w:pgSz w:w="11906" w:h="16838"/>
      <w:pgMar w:top="1134" w:right="1797" w:bottom="1134"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CCE1849"/>
    <w:multiLevelType w:val="singleLevel"/>
    <w:tmpl w:val="ACCE1849"/>
    <w:lvl w:ilvl="0" w:tentative="0">
      <w:start w:val="1"/>
      <w:numFmt w:val="decimal"/>
      <w:lvlText w:val="(%1)"/>
      <w:lvlJc w:val="left"/>
      <w:pPr>
        <w:ind w:left="425" w:hanging="425"/>
      </w:pPr>
      <w:rPr>
        <w:rFonts w:hint="default"/>
      </w:rPr>
    </w:lvl>
  </w:abstractNum>
  <w:abstractNum w:abstractNumId="1">
    <w:nsid w:val="DF6E9A03"/>
    <w:multiLevelType w:val="singleLevel"/>
    <w:tmpl w:val="DF6E9A03"/>
    <w:lvl w:ilvl="0" w:tentative="0">
      <w:start w:val="1"/>
      <w:numFmt w:val="decimal"/>
      <w:lvlText w:val="(%1)"/>
      <w:lvlJc w:val="left"/>
      <w:pPr>
        <w:ind w:left="425" w:hanging="425"/>
      </w:pPr>
      <w:rPr>
        <w:rFonts w:hint="default"/>
      </w:rPr>
    </w:lvl>
  </w:abstractNum>
  <w:abstractNum w:abstractNumId="2">
    <w:nsid w:val="E26EF4F8"/>
    <w:multiLevelType w:val="singleLevel"/>
    <w:tmpl w:val="E26EF4F8"/>
    <w:lvl w:ilvl="0" w:tentative="0">
      <w:start w:val="1"/>
      <w:numFmt w:val="decimal"/>
      <w:lvlText w:val="%1)"/>
      <w:lvlJc w:val="left"/>
      <w:pPr>
        <w:ind w:left="425" w:hanging="425"/>
      </w:pPr>
      <w:rPr>
        <w:rFonts w:hint="default"/>
      </w:rPr>
    </w:lvl>
  </w:abstractNum>
  <w:abstractNum w:abstractNumId="3">
    <w:nsid w:val="00608C8C"/>
    <w:multiLevelType w:val="singleLevel"/>
    <w:tmpl w:val="00608C8C"/>
    <w:lvl w:ilvl="0" w:tentative="0">
      <w:start w:val="1"/>
      <w:numFmt w:val="decimal"/>
      <w:suff w:val="nothing"/>
      <w:lvlText w:val="%1．"/>
      <w:lvlJc w:val="left"/>
      <w:pPr>
        <w:ind w:left="0" w:firstLine="400"/>
      </w:pPr>
      <w:rPr>
        <w:rFonts w:hint="default"/>
      </w:rPr>
    </w:lvl>
  </w:abstractNum>
  <w:abstractNum w:abstractNumId="4">
    <w:nsid w:val="0EC28645"/>
    <w:multiLevelType w:val="singleLevel"/>
    <w:tmpl w:val="0EC28645"/>
    <w:lvl w:ilvl="0" w:tentative="0">
      <w:start w:val="1"/>
      <w:numFmt w:val="decimal"/>
      <w:lvlText w:val="%1)"/>
      <w:lvlJc w:val="left"/>
      <w:pPr>
        <w:tabs>
          <w:tab w:val="left" w:pos="420"/>
        </w:tabs>
        <w:ind w:left="425" w:hanging="425"/>
      </w:pPr>
      <w:rPr>
        <w:rFonts w:hint="default"/>
      </w:rPr>
    </w:lvl>
  </w:abstractNum>
  <w:abstractNum w:abstractNumId="5">
    <w:nsid w:val="7B2A133F"/>
    <w:multiLevelType w:val="singleLevel"/>
    <w:tmpl w:val="7B2A133F"/>
    <w:lvl w:ilvl="0" w:tentative="0">
      <w:start w:val="1"/>
      <w:numFmt w:val="decimal"/>
      <w:lvlText w:val="%1)"/>
      <w:lvlJc w:val="left"/>
      <w:pPr>
        <w:ind w:left="425" w:hanging="425"/>
      </w:pPr>
      <w:rPr>
        <w:rFonts w:hint="default"/>
      </w:rPr>
    </w:lvl>
  </w:abstractNum>
  <w:num w:numId="1">
    <w:abstractNumId w:val="3"/>
  </w:num>
  <w:num w:numId="2">
    <w:abstractNumId w:val="0"/>
  </w:num>
  <w:num w:numId="3">
    <w:abstractNumId w:val="1"/>
  </w:num>
  <w:num w:numId="4">
    <w:abstractNumId w:val="4"/>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c0YmRlMmM2OWJjNzE2YmFjYzAyOWIzMGM3NDJhZDgifQ=="/>
  </w:docVars>
  <w:rsids>
    <w:rsidRoot w:val="006472EB"/>
    <w:rsid w:val="00046C95"/>
    <w:rsid w:val="00075741"/>
    <w:rsid w:val="00081C0A"/>
    <w:rsid w:val="00211A59"/>
    <w:rsid w:val="00350B2B"/>
    <w:rsid w:val="00421DA1"/>
    <w:rsid w:val="004329D6"/>
    <w:rsid w:val="004876E6"/>
    <w:rsid w:val="004A4827"/>
    <w:rsid w:val="0054036B"/>
    <w:rsid w:val="005C7133"/>
    <w:rsid w:val="005D1DE3"/>
    <w:rsid w:val="005F7C00"/>
    <w:rsid w:val="006472EB"/>
    <w:rsid w:val="00650DAE"/>
    <w:rsid w:val="006C0986"/>
    <w:rsid w:val="006C3A17"/>
    <w:rsid w:val="006F4235"/>
    <w:rsid w:val="00726F20"/>
    <w:rsid w:val="00751B65"/>
    <w:rsid w:val="007625F0"/>
    <w:rsid w:val="008800BD"/>
    <w:rsid w:val="008B4223"/>
    <w:rsid w:val="00930246"/>
    <w:rsid w:val="00A63354"/>
    <w:rsid w:val="00AE5F9A"/>
    <w:rsid w:val="00B239FE"/>
    <w:rsid w:val="00B93C64"/>
    <w:rsid w:val="00BE7D0B"/>
    <w:rsid w:val="00BF54D5"/>
    <w:rsid w:val="00BF7EF4"/>
    <w:rsid w:val="00C763D5"/>
    <w:rsid w:val="00D64DEA"/>
    <w:rsid w:val="00DE4F0A"/>
    <w:rsid w:val="00DF4C2B"/>
    <w:rsid w:val="00FC71AD"/>
    <w:rsid w:val="055C6533"/>
    <w:rsid w:val="084A72CD"/>
    <w:rsid w:val="099605C3"/>
    <w:rsid w:val="0A006D64"/>
    <w:rsid w:val="0A063166"/>
    <w:rsid w:val="0A3D415D"/>
    <w:rsid w:val="0E1F56B0"/>
    <w:rsid w:val="0ED20AD8"/>
    <w:rsid w:val="0F2F3F47"/>
    <w:rsid w:val="10E3382B"/>
    <w:rsid w:val="181847CD"/>
    <w:rsid w:val="1FE30F47"/>
    <w:rsid w:val="205145C7"/>
    <w:rsid w:val="24324D3F"/>
    <w:rsid w:val="269F4DC4"/>
    <w:rsid w:val="29AD336D"/>
    <w:rsid w:val="37FF1286"/>
    <w:rsid w:val="3D3F62C1"/>
    <w:rsid w:val="3FD4132D"/>
    <w:rsid w:val="4BE26A3E"/>
    <w:rsid w:val="4E694D73"/>
    <w:rsid w:val="4F420376"/>
    <w:rsid w:val="564F7CA6"/>
    <w:rsid w:val="5AE420E3"/>
    <w:rsid w:val="5B7405EC"/>
    <w:rsid w:val="67AD74E3"/>
    <w:rsid w:val="6DD4148E"/>
    <w:rsid w:val="70ED67CA"/>
    <w:rsid w:val="77094287"/>
    <w:rsid w:val="79392C91"/>
    <w:rsid w:val="7D0D5C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页眉 Char"/>
    <w:basedOn w:val="6"/>
    <w:link w:val="3"/>
    <w:qFormat/>
    <w:uiPriority w:val="99"/>
    <w:rPr>
      <w:sz w:val="18"/>
      <w:szCs w:val="18"/>
    </w:rPr>
  </w:style>
  <w:style w:type="character" w:customStyle="1" w:styleId="8">
    <w:name w:val="页脚 Char"/>
    <w:basedOn w:val="6"/>
    <w:link w:val="2"/>
    <w:qFormat/>
    <w:uiPriority w:val="99"/>
    <w:rPr>
      <w:sz w:val="18"/>
      <w:szCs w:val="18"/>
    </w:rPr>
  </w:style>
  <w:style w:type="paragraph" w:styleId="9">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szy</Company>
  <Pages>2</Pages>
  <Words>1669</Words>
  <Characters>1766</Characters>
  <Lines>9</Lines>
  <Paragraphs>2</Paragraphs>
  <TotalTime>18</TotalTime>
  <ScaleCrop>false</ScaleCrop>
  <LinksUpToDate>false</LinksUpToDate>
  <CharactersWithSpaces>1837</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2021-06-02T02:34:00Z</dcterms:created>
  <dc:creator>Windows 用户</dc:creator>
  <cp:lastModifiedBy>小镇</cp:lastModifiedBy>
  <dcterms:modified xsi:type="dcterms:W3CDTF">2024-06-04T07:06:49Z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3CCEA0D8B26041B6BB03B578F04683B0_13</vt:lpwstr>
  </property>
</Properties>
</file>