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27D6" w:rsidRPr="00FC3883" w:rsidRDefault="007F27D6" w:rsidP="00FC3883">
      <w:pPr>
        <w:spacing w:line="540" w:lineRule="exact"/>
        <w:contextualSpacing/>
        <w:jc w:val="left"/>
        <w:rPr>
          <w:rStyle w:val="NormalCharacter"/>
          <w:rFonts w:ascii="方正大标宋简体" w:eastAsia="方正大标宋简体" w:hAnsi="Times New Roman" w:cs="Times New Roman"/>
          <w:color w:val="000000"/>
          <w:sz w:val="32"/>
          <w:szCs w:val="32"/>
        </w:rPr>
      </w:pPr>
      <w:bookmarkStart w:id="0" w:name="_Hlk73713697"/>
    </w:p>
    <w:p w:rsidR="007F27D6" w:rsidRDefault="00123274">
      <w:pPr>
        <w:spacing w:line="540" w:lineRule="exact"/>
        <w:contextualSpacing/>
        <w:jc w:val="center"/>
        <w:rPr>
          <w:rStyle w:val="NormalCharacter"/>
          <w:rFonts w:ascii="方正大标宋简体" w:eastAsia="方正大标宋简体" w:hAnsi="Times New Roman" w:cs="Times New Roman"/>
          <w:color w:val="000000"/>
          <w:sz w:val="44"/>
          <w:szCs w:val="44"/>
        </w:rPr>
      </w:pPr>
      <w:r>
        <w:rPr>
          <w:rStyle w:val="NormalCharacter"/>
          <w:rFonts w:ascii="方正大标宋简体" w:eastAsia="方正大标宋简体" w:hAnsi="Times New Roman" w:cs="Times New Roman" w:hint="eastAsia"/>
          <w:color w:val="000000"/>
          <w:sz w:val="44"/>
          <w:szCs w:val="44"/>
        </w:rPr>
        <w:t>汕头职业技术学院2020年</w:t>
      </w:r>
    </w:p>
    <w:p w:rsidR="007F27D6" w:rsidRDefault="00123274">
      <w:pPr>
        <w:spacing w:line="540" w:lineRule="exact"/>
        <w:contextualSpacing/>
        <w:jc w:val="center"/>
        <w:rPr>
          <w:rStyle w:val="NormalCharacter"/>
          <w:rFonts w:ascii="方正大标宋简体" w:eastAsia="方正大标宋简体" w:hAnsi="Times New Roman" w:cs="Times New Roman"/>
          <w:color w:val="000000"/>
          <w:sz w:val="44"/>
          <w:szCs w:val="44"/>
        </w:rPr>
      </w:pPr>
      <w:r>
        <w:rPr>
          <w:rStyle w:val="NormalCharacter"/>
          <w:rFonts w:ascii="方正大标宋简体" w:eastAsia="方正大标宋简体" w:hAnsi="Times New Roman" w:cs="Times New Roman" w:hint="eastAsia"/>
          <w:color w:val="000000"/>
          <w:sz w:val="44"/>
          <w:szCs w:val="44"/>
        </w:rPr>
        <w:t>职称评审工作方案</w:t>
      </w:r>
      <w:bookmarkEnd w:id="0"/>
      <w:r>
        <w:rPr>
          <w:rStyle w:val="NormalCharacter"/>
          <w:rFonts w:ascii="方正大标宋简体" w:eastAsia="方正大标宋简体" w:hAnsi="Times New Roman" w:cs="Times New Roman" w:hint="eastAsia"/>
          <w:color w:val="000000"/>
          <w:sz w:val="44"/>
          <w:szCs w:val="44"/>
        </w:rPr>
        <w:t>（修订稿）</w:t>
      </w:r>
    </w:p>
    <w:p w:rsidR="007F27D6" w:rsidRDefault="007F27D6">
      <w:pPr>
        <w:spacing w:line="540" w:lineRule="exact"/>
        <w:ind w:firstLineChars="200" w:firstLine="880"/>
        <w:contextualSpacing/>
        <w:rPr>
          <w:rStyle w:val="NormalCharacter"/>
          <w:rFonts w:ascii="方正大标宋简体" w:eastAsia="方正大标宋简体" w:hAnsi="Times New Roman" w:cs="Times New Roman"/>
          <w:color w:val="000000"/>
          <w:sz w:val="44"/>
          <w:szCs w:val="44"/>
        </w:rPr>
      </w:pPr>
    </w:p>
    <w:p w:rsidR="007F27D6" w:rsidRDefault="00123274">
      <w:pPr>
        <w:spacing w:line="540" w:lineRule="exact"/>
        <w:ind w:firstLineChars="200" w:firstLine="600"/>
        <w:contextualSpacing/>
        <w:rPr>
          <w:rStyle w:val="NormalCharacter"/>
          <w:rFonts w:ascii="仿宋" w:eastAsia="仿宋" w:hAnsi="仿宋" w:cs="Times New Roman"/>
          <w:color w:val="000000"/>
          <w:sz w:val="30"/>
          <w:szCs w:val="30"/>
        </w:rPr>
      </w:pPr>
      <w:r>
        <w:rPr>
          <w:rStyle w:val="NormalCharacter"/>
          <w:rFonts w:ascii="仿宋" w:eastAsia="仿宋" w:hAnsi="仿宋" w:cs="Times New Roman"/>
          <w:color w:val="000000"/>
          <w:sz w:val="30"/>
          <w:szCs w:val="30"/>
        </w:rPr>
        <w:t>为切实做好学院2020年职称评审工作，根据《关于深化高等学校教师职称制度改革的指导意见》（</w:t>
      </w:r>
      <w:proofErr w:type="gramStart"/>
      <w:r>
        <w:rPr>
          <w:rStyle w:val="NormalCharacter"/>
          <w:rFonts w:ascii="仿宋" w:eastAsia="仿宋" w:hAnsi="仿宋" w:cs="Times New Roman"/>
          <w:color w:val="000000"/>
          <w:sz w:val="30"/>
          <w:szCs w:val="30"/>
        </w:rPr>
        <w:t>人社部</w:t>
      </w:r>
      <w:proofErr w:type="gramEnd"/>
      <w:r>
        <w:rPr>
          <w:rStyle w:val="NormalCharacter"/>
          <w:rFonts w:ascii="仿宋" w:eastAsia="仿宋" w:hAnsi="仿宋" w:cs="Times New Roman"/>
          <w:color w:val="000000"/>
          <w:sz w:val="30"/>
          <w:szCs w:val="30"/>
        </w:rPr>
        <w:t>发〔2020〕100号）《广东省职称评审管理服务实施办法及其配套规定》（粤人社规〔2020〕33号）《汕头职业技术学院各系列职称评审暂行办法》《汕头职业技术学院各系列高级职称评审委员会组织管理办法（修订）》（</w:t>
      </w:r>
      <w:proofErr w:type="gramStart"/>
      <w:r>
        <w:rPr>
          <w:rStyle w:val="NormalCharacter"/>
          <w:rFonts w:ascii="仿宋" w:eastAsia="仿宋" w:hAnsi="仿宋" w:cs="Times New Roman"/>
          <w:color w:val="000000"/>
          <w:sz w:val="30"/>
          <w:szCs w:val="30"/>
        </w:rPr>
        <w:t>汕</w:t>
      </w:r>
      <w:proofErr w:type="gramEnd"/>
      <w:r>
        <w:rPr>
          <w:rStyle w:val="NormalCharacter"/>
          <w:rFonts w:ascii="仿宋" w:eastAsia="仿宋" w:hAnsi="仿宋" w:cs="Times New Roman"/>
          <w:color w:val="000000"/>
          <w:sz w:val="30"/>
          <w:szCs w:val="30"/>
        </w:rPr>
        <w:t>职院发〔2020〕79号）等文件规定，结合实际，制订本方案。</w:t>
      </w:r>
    </w:p>
    <w:p w:rsidR="007F27D6" w:rsidRDefault="00123274">
      <w:pPr>
        <w:spacing w:line="540" w:lineRule="exact"/>
        <w:ind w:firstLineChars="200" w:firstLine="600"/>
        <w:contextualSpacing/>
        <w:rPr>
          <w:rStyle w:val="NormalCharacter"/>
          <w:rFonts w:ascii="黑体" w:eastAsia="黑体" w:hAnsi="黑体" w:cs="Times New Roman"/>
          <w:color w:val="000000"/>
          <w:sz w:val="30"/>
          <w:szCs w:val="30"/>
        </w:rPr>
      </w:pPr>
      <w:r>
        <w:rPr>
          <w:rStyle w:val="NormalCharacter"/>
          <w:rFonts w:ascii="黑体" w:eastAsia="黑体" w:hAnsi="黑体" w:cs="Times New Roman"/>
          <w:color w:val="000000"/>
          <w:sz w:val="30"/>
          <w:szCs w:val="30"/>
        </w:rPr>
        <w:t>一、指导思想</w:t>
      </w:r>
    </w:p>
    <w:p w:rsidR="007F27D6" w:rsidRDefault="00123274">
      <w:pPr>
        <w:spacing w:line="540" w:lineRule="exact"/>
        <w:ind w:firstLineChars="200" w:firstLine="600"/>
        <w:contextualSpacing/>
        <w:rPr>
          <w:rStyle w:val="NormalCharacter"/>
          <w:rFonts w:ascii="仿宋" w:eastAsia="仿宋" w:hAnsi="仿宋" w:cs="Times New Roman"/>
          <w:color w:val="000000"/>
          <w:sz w:val="30"/>
          <w:szCs w:val="30"/>
        </w:rPr>
      </w:pPr>
      <w:r>
        <w:rPr>
          <w:rStyle w:val="NormalCharacter"/>
          <w:rFonts w:ascii="仿宋" w:eastAsia="仿宋" w:hAnsi="仿宋" w:cs="Times New Roman"/>
          <w:color w:val="000000"/>
          <w:sz w:val="30"/>
          <w:szCs w:val="30"/>
        </w:rPr>
        <w:t>全面贯彻党的十九大精神和十九届二中、三中、四中、五中全会精神，以习近平新时代中国特色社会主义思想为指导，深入贯彻习近平总书记重要讲话精神，遵循高等教育规律和教师成长规律，进一步落实学院办学主体地位，认真贯彻落实高等学校职称评审制度改革文件精神，发挥职称评审工作的激励导向作用，全面加强学院师资队伍建设，提升学院的办学质量与水平。</w:t>
      </w:r>
    </w:p>
    <w:p w:rsidR="007F27D6" w:rsidRDefault="00123274">
      <w:pPr>
        <w:spacing w:line="540" w:lineRule="exact"/>
        <w:ind w:firstLineChars="200" w:firstLine="600"/>
        <w:contextualSpacing/>
        <w:rPr>
          <w:rStyle w:val="NormalCharacter"/>
          <w:rFonts w:ascii="黑体" w:eastAsia="黑体" w:hAnsi="黑体" w:cs="Times New Roman"/>
          <w:color w:val="000000"/>
          <w:sz w:val="30"/>
          <w:szCs w:val="30"/>
        </w:rPr>
      </w:pPr>
      <w:r>
        <w:rPr>
          <w:rStyle w:val="NormalCharacter"/>
          <w:rFonts w:ascii="黑体" w:eastAsia="黑体" w:hAnsi="黑体" w:cs="Times New Roman"/>
          <w:color w:val="000000"/>
          <w:sz w:val="30"/>
          <w:szCs w:val="30"/>
        </w:rPr>
        <w:t>二、基本原则</w:t>
      </w:r>
    </w:p>
    <w:p w:rsidR="007F27D6" w:rsidRDefault="00123274">
      <w:pPr>
        <w:spacing w:line="540" w:lineRule="exact"/>
        <w:ind w:firstLineChars="200" w:firstLine="600"/>
        <w:contextualSpacing/>
        <w:rPr>
          <w:rStyle w:val="NormalCharacter"/>
          <w:rFonts w:ascii="方正楷体简体" w:eastAsia="方正楷体简体" w:hAnsi="Times New Roman" w:cs="Times New Roman"/>
          <w:color w:val="000000"/>
          <w:sz w:val="30"/>
          <w:szCs w:val="30"/>
        </w:rPr>
      </w:pPr>
      <w:r>
        <w:rPr>
          <w:rStyle w:val="NormalCharacter"/>
          <w:rFonts w:ascii="方正楷体简体" w:eastAsia="方正楷体简体" w:hAnsi="Times New Roman" w:cs="Times New Roman" w:hint="eastAsia"/>
          <w:color w:val="000000"/>
          <w:sz w:val="30"/>
          <w:szCs w:val="30"/>
        </w:rPr>
        <w:t>（一）坚持评聘结合；</w:t>
      </w:r>
    </w:p>
    <w:p w:rsidR="007F27D6" w:rsidRDefault="00123274">
      <w:pPr>
        <w:spacing w:line="540" w:lineRule="exact"/>
        <w:ind w:firstLineChars="200" w:firstLine="600"/>
        <w:contextualSpacing/>
        <w:rPr>
          <w:rStyle w:val="NormalCharacter"/>
          <w:rFonts w:ascii="方正楷体简体" w:eastAsia="方正楷体简体" w:hAnsi="Times New Roman" w:cs="Times New Roman"/>
          <w:color w:val="000000"/>
          <w:sz w:val="30"/>
          <w:szCs w:val="30"/>
        </w:rPr>
      </w:pPr>
      <w:r>
        <w:rPr>
          <w:rStyle w:val="NormalCharacter"/>
          <w:rFonts w:ascii="方正楷体简体" w:eastAsia="方正楷体简体" w:hAnsi="Times New Roman" w:cs="Times New Roman" w:hint="eastAsia"/>
          <w:color w:val="000000"/>
          <w:sz w:val="30"/>
          <w:szCs w:val="30"/>
        </w:rPr>
        <w:t>（二）坚持分类评价；</w:t>
      </w:r>
    </w:p>
    <w:p w:rsidR="007F27D6" w:rsidRDefault="00123274">
      <w:pPr>
        <w:spacing w:line="540" w:lineRule="exact"/>
        <w:ind w:firstLineChars="200" w:firstLine="600"/>
        <w:contextualSpacing/>
        <w:rPr>
          <w:rStyle w:val="NormalCharacter"/>
          <w:rFonts w:ascii="方正楷体简体" w:eastAsia="方正楷体简体" w:hAnsi="Times New Roman" w:cs="Times New Roman"/>
          <w:color w:val="000000"/>
          <w:sz w:val="30"/>
          <w:szCs w:val="30"/>
        </w:rPr>
      </w:pPr>
      <w:r>
        <w:rPr>
          <w:rStyle w:val="NormalCharacter"/>
          <w:rFonts w:ascii="方正楷体简体" w:eastAsia="方正楷体简体" w:hAnsi="Times New Roman" w:cs="Times New Roman" w:hint="eastAsia"/>
          <w:color w:val="000000"/>
          <w:sz w:val="30"/>
          <w:szCs w:val="30"/>
        </w:rPr>
        <w:t>（三）坚持竞争择优；</w:t>
      </w:r>
    </w:p>
    <w:p w:rsidR="007F27D6" w:rsidRDefault="00123274">
      <w:pPr>
        <w:spacing w:line="540" w:lineRule="exact"/>
        <w:ind w:firstLineChars="200" w:firstLine="600"/>
        <w:contextualSpacing/>
        <w:rPr>
          <w:rStyle w:val="NormalCharacter"/>
          <w:rFonts w:ascii="方正楷体简体" w:eastAsia="方正楷体简体" w:hAnsi="Times New Roman" w:cs="Times New Roman"/>
          <w:color w:val="000000"/>
          <w:sz w:val="30"/>
          <w:szCs w:val="30"/>
        </w:rPr>
      </w:pPr>
      <w:r>
        <w:rPr>
          <w:rStyle w:val="NormalCharacter"/>
          <w:rFonts w:ascii="方正楷体简体" w:eastAsia="方正楷体简体" w:hAnsi="Times New Roman" w:cs="Times New Roman" w:hint="eastAsia"/>
          <w:color w:val="000000"/>
          <w:sz w:val="30"/>
          <w:szCs w:val="30"/>
        </w:rPr>
        <w:t>（四）坚持公开公平。</w:t>
      </w:r>
    </w:p>
    <w:p w:rsidR="007F27D6" w:rsidRDefault="00123274">
      <w:pPr>
        <w:spacing w:line="540" w:lineRule="exact"/>
        <w:ind w:firstLineChars="200" w:firstLine="600"/>
        <w:contextualSpacing/>
        <w:rPr>
          <w:rStyle w:val="NormalCharacter"/>
          <w:rFonts w:ascii="黑体" w:eastAsia="黑体" w:hAnsi="黑体" w:cs="Times New Roman"/>
          <w:color w:val="000000"/>
          <w:sz w:val="30"/>
          <w:szCs w:val="30"/>
        </w:rPr>
      </w:pPr>
      <w:r>
        <w:rPr>
          <w:rStyle w:val="NormalCharacter"/>
          <w:rFonts w:ascii="黑体" w:eastAsia="黑体" w:hAnsi="黑体" w:cs="Times New Roman"/>
          <w:color w:val="000000"/>
          <w:sz w:val="30"/>
          <w:szCs w:val="30"/>
        </w:rPr>
        <w:t>三、2020年度拟开展评审的职称系列</w:t>
      </w:r>
    </w:p>
    <w:p w:rsidR="007F27D6" w:rsidRDefault="00123274">
      <w:pPr>
        <w:spacing w:line="540" w:lineRule="exact"/>
        <w:ind w:firstLineChars="200" w:firstLine="600"/>
        <w:contextualSpacing/>
        <w:rPr>
          <w:rStyle w:val="NormalCharacter"/>
          <w:rFonts w:ascii="仿宋" w:eastAsia="仿宋" w:hAnsi="仿宋" w:cs="Times New Roman"/>
          <w:color w:val="000000"/>
          <w:sz w:val="30"/>
          <w:szCs w:val="30"/>
        </w:rPr>
      </w:pPr>
      <w:r>
        <w:rPr>
          <w:rStyle w:val="NormalCharacter"/>
          <w:rFonts w:ascii="仿宋" w:eastAsia="仿宋" w:hAnsi="仿宋" w:cs="Times New Roman"/>
          <w:color w:val="000000"/>
          <w:sz w:val="30"/>
          <w:szCs w:val="30"/>
        </w:rPr>
        <w:lastRenderedPageBreak/>
        <w:t>根据学院《2019-2021年拟安排评聘的岗位数》，结合实际发展需要，2020年拟开展教学系列各专业高级职称评审、教学系列各专业中级职称评审、教学系列各专业初级职称评审（已聘在初级专业技术岗位）；教学系列各专业同级转评；实验系列同级转评。</w:t>
      </w:r>
    </w:p>
    <w:p w:rsidR="007F27D6" w:rsidRDefault="00123274">
      <w:pPr>
        <w:spacing w:line="540" w:lineRule="exact"/>
        <w:ind w:firstLineChars="200" w:firstLine="600"/>
        <w:contextualSpacing/>
        <w:rPr>
          <w:rStyle w:val="NormalCharacter"/>
          <w:rFonts w:ascii="黑体" w:eastAsia="黑体" w:hAnsi="黑体" w:cs="Times New Roman"/>
          <w:color w:val="000000"/>
          <w:sz w:val="30"/>
          <w:szCs w:val="30"/>
        </w:rPr>
      </w:pPr>
      <w:r>
        <w:rPr>
          <w:rStyle w:val="NormalCharacter"/>
          <w:rFonts w:ascii="黑体" w:eastAsia="黑体" w:hAnsi="黑体" w:cs="Times New Roman"/>
          <w:color w:val="000000"/>
          <w:sz w:val="30"/>
          <w:szCs w:val="30"/>
        </w:rPr>
        <w:t>四、岗位情况及使用计划</w:t>
      </w:r>
    </w:p>
    <w:p w:rsidR="007F27D6" w:rsidRDefault="00123274">
      <w:pPr>
        <w:spacing w:line="540" w:lineRule="exact"/>
        <w:ind w:firstLineChars="200" w:firstLine="600"/>
        <w:contextualSpacing/>
        <w:rPr>
          <w:rStyle w:val="NormalCharacter"/>
          <w:rFonts w:ascii="仿宋" w:eastAsia="仿宋" w:hAnsi="仿宋" w:cs="Times New Roman"/>
          <w:color w:val="000000"/>
          <w:sz w:val="30"/>
          <w:szCs w:val="30"/>
        </w:rPr>
      </w:pPr>
      <w:r>
        <w:rPr>
          <w:rStyle w:val="NormalCharacter"/>
          <w:rFonts w:ascii="仿宋" w:eastAsia="仿宋" w:hAnsi="仿宋" w:cs="Times New Roman"/>
          <w:color w:val="000000"/>
          <w:sz w:val="30"/>
          <w:szCs w:val="30"/>
        </w:rPr>
        <w:t>根据学院《2019-2021年拟安排评聘的岗位数》，结合实际发展需要，2020年学院专业技术岗位使用情况（截至2020年10月）及拟安排职称评聘岗位数如下：</w:t>
      </w:r>
    </w:p>
    <w:tbl>
      <w:tblPr>
        <w:tblW w:w="10219" w:type="dxa"/>
        <w:jc w:val="center"/>
        <w:tblLook w:val="04A0" w:firstRow="1" w:lastRow="0" w:firstColumn="1" w:lastColumn="0" w:noHBand="0" w:noVBand="1"/>
      </w:tblPr>
      <w:tblGrid>
        <w:gridCol w:w="829"/>
        <w:gridCol w:w="2529"/>
        <w:gridCol w:w="1824"/>
        <w:gridCol w:w="1824"/>
        <w:gridCol w:w="1824"/>
        <w:gridCol w:w="1389"/>
      </w:tblGrid>
      <w:tr w:rsidR="007F27D6">
        <w:trPr>
          <w:trHeight w:val="341"/>
          <w:jc w:val="center"/>
        </w:trPr>
        <w:tc>
          <w:tcPr>
            <w:tcW w:w="8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27D6" w:rsidRDefault="00123274">
            <w:pPr>
              <w:spacing w:line="540" w:lineRule="exact"/>
              <w:contextualSpacing/>
              <w:jc w:val="center"/>
              <w:textAlignment w:val="auto"/>
              <w:rPr>
                <w:rFonts w:ascii="黑体" w:eastAsia="黑体" w:hAnsi="黑体" w:cs="Times New Roman"/>
                <w:color w:val="000000"/>
                <w:kern w:val="0"/>
                <w:szCs w:val="21"/>
              </w:rPr>
            </w:pPr>
            <w:r>
              <w:rPr>
                <w:rFonts w:ascii="黑体" w:eastAsia="黑体" w:hAnsi="黑体" w:cs="Times New Roman"/>
                <w:color w:val="000000"/>
                <w:kern w:val="0"/>
                <w:szCs w:val="21"/>
              </w:rPr>
              <w:t>序号</w:t>
            </w:r>
          </w:p>
        </w:tc>
        <w:tc>
          <w:tcPr>
            <w:tcW w:w="2529" w:type="dxa"/>
            <w:tcBorders>
              <w:top w:val="single" w:sz="4" w:space="0" w:color="auto"/>
              <w:left w:val="nil"/>
              <w:bottom w:val="single" w:sz="4" w:space="0" w:color="auto"/>
              <w:right w:val="single" w:sz="4" w:space="0" w:color="auto"/>
            </w:tcBorders>
            <w:shd w:val="clear" w:color="auto" w:fill="auto"/>
            <w:noWrap/>
            <w:vAlign w:val="center"/>
          </w:tcPr>
          <w:p w:rsidR="007F27D6" w:rsidRDefault="00123274">
            <w:pPr>
              <w:spacing w:line="540" w:lineRule="exact"/>
              <w:contextualSpacing/>
              <w:jc w:val="center"/>
              <w:textAlignment w:val="auto"/>
              <w:rPr>
                <w:rFonts w:ascii="黑体" w:eastAsia="黑体" w:hAnsi="黑体" w:cs="Times New Roman"/>
                <w:color w:val="000000"/>
                <w:kern w:val="0"/>
                <w:szCs w:val="21"/>
              </w:rPr>
            </w:pPr>
            <w:r>
              <w:rPr>
                <w:rFonts w:ascii="黑体" w:eastAsia="黑体" w:hAnsi="黑体" w:cs="Times New Roman"/>
                <w:color w:val="000000"/>
                <w:kern w:val="0"/>
                <w:szCs w:val="21"/>
              </w:rPr>
              <w:t>项目</w:t>
            </w:r>
          </w:p>
        </w:tc>
        <w:tc>
          <w:tcPr>
            <w:tcW w:w="1824" w:type="dxa"/>
            <w:tcBorders>
              <w:top w:val="single" w:sz="4" w:space="0" w:color="auto"/>
              <w:left w:val="nil"/>
              <w:bottom w:val="single" w:sz="4" w:space="0" w:color="auto"/>
              <w:right w:val="single" w:sz="4" w:space="0" w:color="auto"/>
            </w:tcBorders>
            <w:shd w:val="clear" w:color="auto" w:fill="auto"/>
            <w:noWrap/>
            <w:vAlign w:val="center"/>
          </w:tcPr>
          <w:p w:rsidR="007F27D6" w:rsidRDefault="00123274">
            <w:pPr>
              <w:spacing w:line="540" w:lineRule="exact"/>
              <w:contextualSpacing/>
              <w:jc w:val="center"/>
              <w:textAlignment w:val="auto"/>
              <w:rPr>
                <w:rFonts w:ascii="黑体" w:eastAsia="黑体" w:hAnsi="黑体" w:cs="Times New Roman"/>
                <w:color w:val="000000"/>
                <w:kern w:val="0"/>
                <w:szCs w:val="21"/>
              </w:rPr>
            </w:pPr>
            <w:r>
              <w:rPr>
                <w:rFonts w:ascii="黑体" w:eastAsia="黑体" w:hAnsi="黑体" w:cs="Times New Roman"/>
                <w:color w:val="000000"/>
                <w:kern w:val="0"/>
                <w:szCs w:val="21"/>
              </w:rPr>
              <w:t>正高</w:t>
            </w:r>
          </w:p>
        </w:tc>
        <w:tc>
          <w:tcPr>
            <w:tcW w:w="1824" w:type="dxa"/>
            <w:tcBorders>
              <w:top w:val="single" w:sz="4" w:space="0" w:color="auto"/>
              <w:left w:val="nil"/>
              <w:bottom w:val="single" w:sz="4" w:space="0" w:color="auto"/>
              <w:right w:val="single" w:sz="4" w:space="0" w:color="auto"/>
            </w:tcBorders>
            <w:shd w:val="clear" w:color="auto" w:fill="auto"/>
            <w:noWrap/>
            <w:vAlign w:val="center"/>
          </w:tcPr>
          <w:p w:rsidR="007F27D6" w:rsidRDefault="00123274">
            <w:pPr>
              <w:spacing w:line="540" w:lineRule="exact"/>
              <w:contextualSpacing/>
              <w:jc w:val="center"/>
              <w:textAlignment w:val="auto"/>
              <w:rPr>
                <w:rFonts w:ascii="黑体" w:eastAsia="黑体" w:hAnsi="黑体" w:cs="Times New Roman"/>
                <w:color w:val="000000"/>
                <w:kern w:val="0"/>
                <w:szCs w:val="21"/>
              </w:rPr>
            </w:pPr>
            <w:r>
              <w:rPr>
                <w:rFonts w:ascii="黑体" w:eastAsia="黑体" w:hAnsi="黑体" w:cs="Times New Roman"/>
                <w:color w:val="000000"/>
                <w:kern w:val="0"/>
                <w:szCs w:val="21"/>
              </w:rPr>
              <w:t>副高</w:t>
            </w:r>
          </w:p>
        </w:tc>
        <w:tc>
          <w:tcPr>
            <w:tcW w:w="1824" w:type="dxa"/>
            <w:tcBorders>
              <w:top w:val="single" w:sz="4" w:space="0" w:color="auto"/>
              <w:left w:val="nil"/>
              <w:bottom w:val="single" w:sz="4" w:space="0" w:color="auto"/>
              <w:right w:val="single" w:sz="4" w:space="0" w:color="auto"/>
            </w:tcBorders>
            <w:shd w:val="clear" w:color="auto" w:fill="auto"/>
            <w:noWrap/>
            <w:vAlign w:val="center"/>
          </w:tcPr>
          <w:p w:rsidR="007F27D6" w:rsidRDefault="00123274">
            <w:pPr>
              <w:spacing w:line="540" w:lineRule="exact"/>
              <w:contextualSpacing/>
              <w:jc w:val="center"/>
              <w:textAlignment w:val="auto"/>
              <w:rPr>
                <w:rFonts w:ascii="黑体" w:eastAsia="黑体" w:hAnsi="黑体" w:cs="Times New Roman"/>
                <w:color w:val="000000"/>
                <w:kern w:val="0"/>
                <w:szCs w:val="21"/>
              </w:rPr>
            </w:pPr>
            <w:r>
              <w:rPr>
                <w:rFonts w:ascii="黑体" w:eastAsia="黑体" w:hAnsi="黑体" w:cs="Times New Roman"/>
                <w:color w:val="000000"/>
                <w:kern w:val="0"/>
                <w:szCs w:val="21"/>
              </w:rPr>
              <w:t>中级</w:t>
            </w:r>
          </w:p>
        </w:tc>
        <w:tc>
          <w:tcPr>
            <w:tcW w:w="1389" w:type="dxa"/>
            <w:tcBorders>
              <w:top w:val="single" w:sz="4" w:space="0" w:color="auto"/>
              <w:left w:val="nil"/>
              <w:bottom w:val="single" w:sz="4" w:space="0" w:color="auto"/>
              <w:right w:val="single" w:sz="4" w:space="0" w:color="auto"/>
            </w:tcBorders>
            <w:shd w:val="clear" w:color="auto" w:fill="auto"/>
            <w:noWrap/>
            <w:vAlign w:val="center"/>
          </w:tcPr>
          <w:p w:rsidR="007F27D6" w:rsidRDefault="00123274">
            <w:pPr>
              <w:spacing w:line="540" w:lineRule="exact"/>
              <w:contextualSpacing/>
              <w:jc w:val="center"/>
              <w:textAlignment w:val="auto"/>
              <w:rPr>
                <w:rFonts w:ascii="黑体" w:eastAsia="黑体" w:hAnsi="黑体" w:cs="Times New Roman"/>
                <w:color w:val="000000"/>
                <w:kern w:val="0"/>
                <w:szCs w:val="21"/>
              </w:rPr>
            </w:pPr>
            <w:r>
              <w:rPr>
                <w:rFonts w:ascii="黑体" w:eastAsia="黑体" w:hAnsi="黑体" w:cs="Times New Roman"/>
                <w:color w:val="000000"/>
                <w:kern w:val="0"/>
                <w:szCs w:val="21"/>
              </w:rPr>
              <w:t>初级</w:t>
            </w:r>
          </w:p>
        </w:tc>
      </w:tr>
      <w:tr w:rsidR="007F27D6">
        <w:trPr>
          <w:trHeight w:val="341"/>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rsidR="007F27D6" w:rsidRDefault="00123274">
            <w:pPr>
              <w:spacing w:line="540" w:lineRule="exact"/>
              <w:contextualSpacing/>
              <w:jc w:val="center"/>
              <w:textAlignment w:val="auto"/>
              <w:rPr>
                <w:rFonts w:ascii="方正小标宋简体" w:eastAsia="方正小标宋简体" w:hAnsi="Times New Roman" w:cs="Times New Roman"/>
                <w:color w:val="000000"/>
                <w:kern w:val="0"/>
                <w:szCs w:val="21"/>
              </w:rPr>
            </w:pPr>
            <w:r>
              <w:rPr>
                <w:rFonts w:ascii="方正小标宋简体" w:eastAsia="方正小标宋简体" w:hAnsi="Times New Roman" w:cs="Times New Roman" w:hint="eastAsia"/>
                <w:color w:val="000000"/>
                <w:kern w:val="0"/>
                <w:szCs w:val="21"/>
              </w:rPr>
              <w:t>1</w:t>
            </w:r>
          </w:p>
        </w:tc>
        <w:tc>
          <w:tcPr>
            <w:tcW w:w="2529" w:type="dxa"/>
            <w:tcBorders>
              <w:top w:val="nil"/>
              <w:left w:val="nil"/>
              <w:bottom w:val="single" w:sz="4" w:space="0" w:color="auto"/>
              <w:right w:val="single" w:sz="4" w:space="0" w:color="auto"/>
            </w:tcBorders>
            <w:shd w:val="clear" w:color="auto" w:fill="auto"/>
            <w:noWrap/>
            <w:vAlign w:val="center"/>
          </w:tcPr>
          <w:p w:rsidR="007F27D6" w:rsidRDefault="00123274">
            <w:pPr>
              <w:spacing w:line="540" w:lineRule="exact"/>
              <w:contextualSpacing/>
              <w:jc w:val="center"/>
              <w:textAlignment w:val="auto"/>
              <w:rPr>
                <w:rFonts w:ascii="方正小标宋简体" w:eastAsia="方正小标宋简体" w:hAnsi="Times New Roman" w:cs="Times New Roman"/>
                <w:color w:val="000000"/>
                <w:kern w:val="0"/>
                <w:szCs w:val="21"/>
              </w:rPr>
            </w:pPr>
            <w:r>
              <w:rPr>
                <w:rFonts w:ascii="方正小标宋简体" w:eastAsia="方正小标宋简体" w:hAnsi="Times New Roman" w:cs="Times New Roman" w:hint="eastAsia"/>
                <w:color w:val="000000"/>
                <w:kern w:val="0"/>
                <w:szCs w:val="21"/>
              </w:rPr>
              <w:t>岗位总数</w:t>
            </w:r>
          </w:p>
        </w:tc>
        <w:tc>
          <w:tcPr>
            <w:tcW w:w="1824" w:type="dxa"/>
            <w:tcBorders>
              <w:top w:val="nil"/>
              <w:left w:val="nil"/>
              <w:bottom w:val="single" w:sz="4" w:space="0" w:color="auto"/>
              <w:right w:val="single" w:sz="4" w:space="0" w:color="auto"/>
            </w:tcBorders>
            <w:shd w:val="clear" w:color="auto" w:fill="auto"/>
            <w:noWrap/>
            <w:vAlign w:val="center"/>
          </w:tcPr>
          <w:p w:rsidR="007F27D6" w:rsidRDefault="00123274">
            <w:pPr>
              <w:spacing w:line="540" w:lineRule="exact"/>
              <w:contextualSpacing/>
              <w:jc w:val="center"/>
              <w:textAlignment w:val="auto"/>
              <w:rPr>
                <w:rFonts w:ascii="Times New Roman" w:hAnsi="Times New Roman" w:cs="Times New Roman"/>
                <w:color w:val="000000"/>
                <w:kern w:val="0"/>
                <w:szCs w:val="21"/>
              </w:rPr>
            </w:pPr>
            <w:r>
              <w:rPr>
                <w:rFonts w:ascii="Times New Roman" w:hAnsi="Times New Roman" w:cs="Times New Roman"/>
                <w:color w:val="000000"/>
                <w:kern w:val="0"/>
                <w:szCs w:val="21"/>
              </w:rPr>
              <w:t>32</w:t>
            </w:r>
          </w:p>
        </w:tc>
        <w:tc>
          <w:tcPr>
            <w:tcW w:w="1824" w:type="dxa"/>
            <w:tcBorders>
              <w:top w:val="nil"/>
              <w:left w:val="nil"/>
              <w:bottom w:val="single" w:sz="4" w:space="0" w:color="auto"/>
              <w:right w:val="single" w:sz="4" w:space="0" w:color="auto"/>
            </w:tcBorders>
            <w:shd w:val="clear" w:color="auto" w:fill="auto"/>
            <w:noWrap/>
            <w:vAlign w:val="center"/>
          </w:tcPr>
          <w:p w:rsidR="007F27D6" w:rsidRDefault="00123274">
            <w:pPr>
              <w:spacing w:line="540" w:lineRule="exact"/>
              <w:contextualSpacing/>
              <w:jc w:val="center"/>
              <w:textAlignment w:val="auto"/>
              <w:rPr>
                <w:rFonts w:ascii="Times New Roman" w:hAnsi="Times New Roman" w:cs="Times New Roman"/>
                <w:color w:val="000000"/>
                <w:kern w:val="0"/>
                <w:szCs w:val="21"/>
              </w:rPr>
            </w:pPr>
            <w:r>
              <w:rPr>
                <w:rFonts w:ascii="Times New Roman" w:hAnsi="Times New Roman" w:cs="Times New Roman"/>
                <w:color w:val="000000"/>
                <w:kern w:val="0"/>
                <w:szCs w:val="21"/>
              </w:rPr>
              <w:t>196</w:t>
            </w:r>
          </w:p>
        </w:tc>
        <w:tc>
          <w:tcPr>
            <w:tcW w:w="1824" w:type="dxa"/>
            <w:tcBorders>
              <w:top w:val="nil"/>
              <w:left w:val="nil"/>
              <w:bottom w:val="single" w:sz="4" w:space="0" w:color="auto"/>
              <w:right w:val="single" w:sz="4" w:space="0" w:color="auto"/>
            </w:tcBorders>
            <w:shd w:val="clear" w:color="auto" w:fill="auto"/>
            <w:noWrap/>
            <w:vAlign w:val="center"/>
          </w:tcPr>
          <w:p w:rsidR="007F27D6" w:rsidRDefault="00123274">
            <w:pPr>
              <w:spacing w:line="540" w:lineRule="exact"/>
              <w:contextualSpacing/>
              <w:jc w:val="center"/>
              <w:textAlignment w:val="auto"/>
              <w:rPr>
                <w:rFonts w:ascii="Times New Roman" w:hAnsi="Times New Roman" w:cs="Times New Roman"/>
                <w:color w:val="000000"/>
                <w:kern w:val="0"/>
                <w:szCs w:val="21"/>
              </w:rPr>
            </w:pPr>
            <w:r>
              <w:rPr>
                <w:rFonts w:ascii="Times New Roman" w:hAnsi="Times New Roman" w:cs="Times New Roman"/>
                <w:color w:val="000000"/>
                <w:kern w:val="0"/>
                <w:szCs w:val="21"/>
              </w:rPr>
              <w:t>292</w:t>
            </w:r>
          </w:p>
        </w:tc>
        <w:tc>
          <w:tcPr>
            <w:tcW w:w="1389" w:type="dxa"/>
            <w:tcBorders>
              <w:top w:val="nil"/>
              <w:left w:val="nil"/>
              <w:bottom w:val="single" w:sz="4" w:space="0" w:color="auto"/>
              <w:right w:val="single" w:sz="4" w:space="0" w:color="auto"/>
            </w:tcBorders>
            <w:shd w:val="clear" w:color="auto" w:fill="auto"/>
            <w:noWrap/>
            <w:vAlign w:val="center"/>
          </w:tcPr>
          <w:p w:rsidR="007F27D6" w:rsidRDefault="00123274">
            <w:pPr>
              <w:spacing w:line="540" w:lineRule="exact"/>
              <w:contextualSpacing/>
              <w:jc w:val="center"/>
              <w:textAlignment w:val="auto"/>
              <w:rPr>
                <w:rFonts w:ascii="Times New Roman" w:hAnsi="Times New Roman" w:cs="Times New Roman"/>
                <w:color w:val="000000"/>
                <w:kern w:val="0"/>
                <w:szCs w:val="21"/>
              </w:rPr>
            </w:pPr>
            <w:r>
              <w:rPr>
                <w:rFonts w:ascii="Times New Roman" w:hAnsi="Times New Roman" w:cs="Times New Roman"/>
                <w:color w:val="000000"/>
                <w:kern w:val="0"/>
                <w:szCs w:val="21"/>
              </w:rPr>
              <w:t>122</w:t>
            </w:r>
          </w:p>
        </w:tc>
      </w:tr>
      <w:tr w:rsidR="007F27D6">
        <w:trPr>
          <w:trHeight w:val="341"/>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rsidR="007F27D6" w:rsidRDefault="00123274">
            <w:pPr>
              <w:spacing w:line="540" w:lineRule="exact"/>
              <w:contextualSpacing/>
              <w:jc w:val="center"/>
              <w:textAlignment w:val="auto"/>
              <w:rPr>
                <w:rFonts w:ascii="方正小标宋简体" w:eastAsia="方正小标宋简体" w:hAnsi="Times New Roman" w:cs="Times New Roman"/>
                <w:color w:val="000000"/>
                <w:kern w:val="0"/>
                <w:szCs w:val="21"/>
              </w:rPr>
            </w:pPr>
            <w:r>
              <w:rPr>
                <w:rFonts w:ascii="方正小标宋简体" w:eastAsia="方正小标宋简体" w:hAnsi="Times New Roman" w:cs="Times New Roman" w:hint="eastAsia"/>
                <w:color w:val="000000"/>
                <w:kern w:val="0"/>
                <w:szCs w:val="21"/>
              </w:rPr>
              <w:t>2</w:t>
            </w:r>
          </w:p>
        </w:tc>
        <w:tc>
          <w:tcPr>
            <w:tcW w:w="2529" w:type="dxa"/>
            <w:tcBorders>
              <w:top w:val="nil"/>
              <w:left w:val="nil"/>
              <w:bottom w:val="single" w:sz="4" w:space="0" w:color="auto"/>
              <w:right w:val="single" w:sz="4" w:space="0" w:color="auto"/>
            </w:tcBorders>
            <w:shd w:val="clear" w:color="auto" w:fill="auto"/>
            <w:noWrap/>
            <w:vAlign w:val="center"/>
          </w:tcPr>
          <w:p w:rsidR="007F27D6" w:rsidRDefault="00123274">
            <w:pPr>
              <w:spacing w:line="540" w:lineRule="exact"/>
              <w:contextualSpacing/>
              <w:jc w:val="center"/>
              <w:textAlignment w:val="auto"/>
              <w:rPr>
                <w:rFonts w:ascii="方正小标宋简体" w:eastAsia="方正小标宋简体" w:hAnsi="Times New Roman" w:cs="Times New Roman"/>
                <w:color w:val="000000"/>
                <w:kern w:val="0"/>
                <w:szCs w:val="21"/>
              </w:rPr>
            </w:pPr>
            <w:r>
              <w:rPr>
                <w:rFonts w:ascii="方正小标宋简体" w:eastAsia="方正小标宋简体" w:hAnsi="Times New Roman" w:cs="Times New Roman" w:hint="eastAsia"/>
                <w:color w:val="000000"/>
                <w:kern w:val="0"/>
                <w:szCs w:val="21"/>
              </w:rPr>
              <w:t>已聘岗位数</w:t>
            </w:r>
          </w:p>
        </w:tc>
        <w:tc>
          <w:tcPr>
            <w:tcW w:w="1824" w:type="dxa"/>
            <w:tcBorders>
              <w:top w:val="nil"/>
              <w:left w:val="nil"/>
              <w:bottom w:val="single" w:sz="4" w:space="0" w:color="auto"/>
              <w:right w:val="single" w:sz="4" w:space="0" w:color="auto"/>
            </w:tcBorders>
            <w:shd w:val="clear" w:color="auto" w:fill="auto"/>
            <w:noWrap/>
            <w:vAlign w:val="center"/>
          </w:tcPr>
          <w:p w:rsidR="007F27D6" w:rsidRDefault="00123274">
            <w:pPr>
              <w:spacing w:line="540" w:lineRule="exact"/>
              <w:contextualSpacing/>
              <w:jc w:val="center"/>
              <w:textAlignment w:val="auto"/>
              <w:rPr>
                <w:rFonts w:ascii="Times New Roman" w:hAnsi="Times New Roman" w:cs="Times New Roman"/>
                <w:color w:val="000000"/>
                <w:kern w:val="0"/>
                <w:szCs w:val="21"/>
              </w:rPr>
            </w:pPr>
            <w:r>
              <w:rPr>
                <w:rFonts w:ascii="Times New Roman" w:hAnsi="Times New Roman" w:cs="Times New Roman"/>
                <w:color w:val="000000"/>
                <w:kern w:val="0"/>
                <w:szCs w:val="21"/>
              </w:rPr>
              <w:t>3</w:t>
            </w:r>
          </w:p>
        </w:tc>
        <w:tc>
          <w:tcPr>
            <w:tcW w:w="1824" w:type="dxa"/>
            <w:tcBorders>
              <w:top w:val="nil"/>
              <w:left w:val="nil"/>
              <w:bottom w:val="single" w:sz="4" w:space="0" w:color="auto"/>
              <w:right w:val="single" w:sz="4" w:space="0" w:color="auto"/>
            </w:tcBorders>
            <w:shd w:val="clear" w:color="auto" w:fill="auto"/>
            <w:noWrap/>
            <w:vAlign w:val="center"/>
          </w:tcPr>
          <w:p w:rsidR="007F27D6" w:rsidRDefault="00123274">
            <w:pPr>
              <w:spacing w:line="540" w:lineRule="exact"/>
              <w:contextualSpacing/>
              <w:jc w:val="center"/>
              <w:textAlignment w:val="auto"/>
              <w:rPr>
                <w:rFonts w:ascii="Times New Roman" w:hAnsi="Times New Roman" w:cs="Times New Roman"/>
                <w:color w:val="000000"/>
                <w:kern w:val="0"/>
                <w:szCs w:val="21"/>
              </w:rPr>
            </w:pPr>
            <w:r>
              <w:rPr>
                <w:rFonts w:ascii="Times New Roman" w:hAnsi="Times New Roman" w:cs="Times New Roman"/>
                <w:color w:val="000000"/>
                <w:kern w:val="0"/>
                <w:szCs w:val="21"/>
              </w:rPr>
              <w:t>115</w:t>
            </w:r>
          </w:p>
        </w:tc>
        <w:tc>
          <w:tcPr>
            <w:tcW w:w="1824" w:type="dxa"/>
            <w:tcBorders>
              <w:top w:val="nil"/>
              <w:left w:val="nil"/>
              <w:bottom w:val="single" w:sz="4" w:space="0" w:color="auto"/>
              <w:right w:val="single" w:sz="4" w:space="0" w:color="auto"/>
            </w:tcBorders>
            <w:shd w:val="clear" w:color="auto" w:fill="auto"/>
            <w:noWrap/>
            <w:vAlign w:val="center"/>
          </w:tcPr>
          <w:p w:rsidR="007F27D6" w:rsidRDefault="00123274">
            <w:pPr>
              <w:spacing w:line="540" w:lineRule="exact"/>
              <w:contextualSpacing/>
              <w:jc w:val="center"/>
              <w:textAlignment w:val="auto"/>
              <w:rPr>
                <w:rFonts w:ascii="Times New Roman" w:hAnsi="Times New Roman" w:cs="Times New Roman"/>
                <w:color w:val="000000"/>
                <w:kern w:val="0"/>
                <w:szCs w:val="21"/>
              </w:rPr>
            </w:pPr>
            <w:r>
              <w:rPr>
                <w:rFonts w:ascii="Times New Roman" w:hAnsi="Times New Roman" w:cs="Times New Roman"/>
                <w:color w:val="000000"/>
                <w:kern w:val="0"/>
                <w:szCs w:val="21"/>
              </w:rPr>
              <w:t>268</w:t>
            </w:r>
          </w:p>
        </w:tc>
        <w:tc>
          <w:tcPr>
            <w:tcW w:w="1389" w:type="dxa"/>
            <w:tcBorders>
              <w:top w:val="nil"/>
              <w:left w:val="nil"/>
              <w:bottom w:val="single" w:sz="4" w:space="0" w:color="auto"/>
              <w:right w:val="single" w:sz="4" w:space="0" w:color="auto"/>
            </w:tcBorders>
            <w:shd w:val="clear" w:color="auto" w:fill="auto"/>
            <w:noWrap/>
            <w:vAlign w:val="center"/>
          </w:tcPr>
          <w:p w:rsidR="007F27D6" w:rsidRDefault="00123274">
            <w:pPr>
              <w:spacing w:line="540" w:lineRule="exact"/>
              <w:contextualSpacing/>
              <w:jc w:val="center"/>
              <w:textAlignment w:val="auto"/>
              <w:rPr>
                <w:rFonts w:ascii="Times New Roman" w:hAnsi="Times New Roman" w:cs="Times New Roman"/>
                <w:color w:val="000000"/>
                <w:kern w:val="0"/>
                <w:szCs w:val="21"/>
              </w:rPr>
            </w:pPr>
            <w:r>
              <w:rPr>
                <w:rFonts w:ascii="Times New Roman" w:hAnsi="Times New Roman" w:cs="Times New Roman"/>
                <w:color w:val="000000"/>
                <w:kern w:val="0"/>
                <w:szCs w:val="21"/>
              </w:rPr>
              <w:t>224</w:t>
            </w:r>
          </w:p>
        </w:tc>
      </w:tr>
      <w:tr w:rsidR="007F27D6">
        <w:trPr>
          <w:trHeight w:val="341"/>
          <w:jc w:val="center"/>
        </w:trPr>
        <w:tc>
          <w:tcPr>
            <w:tcW w:w="829" w:type="dxa"/>
            <w:tcBorders>
              <w:top w:val="nil"/>
              <w:left w:val="single" w:sz="4" w:space="0" w:color="auto"/>
              <w:bottom w:val="single" w:sz="4" w:space="0" w:color="auto"/>
              <w:right w:val="single" w:sz="4" w:space="0" w:color="auto"/>
            </w:tcBorders>
            <w:shd w:val="clear" w:color="auto" w:fill="auto"/>
            <w:noWrap/>
            <w:vAlign w:val="center"/>
          </w:tcPr>
          <w:p w:rsidR="007F27D6" w:rsidRDefault="00123274">
            <w:pPr>
              <w:spacing w:line="540" w:lineRule="exact"/>
              <w:contextualSpacing/>
              <w:jc w:val="center"/>
              <w:textAlignment w:val="auto"/>
              <w:rPr>
                <w:rFonts w:ascii="方正小标宋简体" w:eastAsia="方正小标宋简体" w:hAnsi="Times New Roman" w:cs="Times New Roman"/>
                <w:color w:val="000000"/>
                <w:kern w:val="0"/>
                <w:szCs w:val="21"/>
              </w:rPr>
            </w:pPr>
            <w:r>
              <w:rPr>
                <w:rFonts w:ascii="方正小标宋简体" w:eastAsia="方正小标宋简体" w:hAnsi="Times New Roman" w:cs="Times New Roman" w:hint="eastAsia"/>
                <w:color w:val="000000"/>
                <w:kern w:val="0"/>
                <w:szCs w:val="21"/>
              </w:rPr>
              <w:t>3</w:t>
            </w:r>
          </w:p>
        </w:tc>
        <w:tc>
          <w:tcPr>
            <w:tcW w:w="2529" w:type="dxa"/>
            <w:tcBorders>
              <w:top w:val="nil"/>
              <w:left w:val="nil"/>
              <w:bottom w:val="single" w:sz="4" w:space="0" w:color="auto"/>
              <w:right w:val="single" w:sz="4" w:space="0" w:color="auto"/>
            </w:tcBorders>
            <w:shd w:val="clear" w:color="auto" w:fill="auto"/>
            <w:noWrap/>
            <w:vAlign w:val="center"/>
          </w:tcPr>
          <w:p w:rsidR="007F27D6" w:rsidRDefault="00123274">
            <w:pPr>
              <w:spacing w:line="540" w:lineRule="exact"/>
              <w:contextualSpacing/>
              <w:jc w:val="center"/>
              <w:textAlignment w:val="auto"/>
              <w:rPr>
                <w:rFonts w:ascii="方正小标宋简体" w:eastAsia="方正小标宋简体" w:hAnsi="Times New Roman" w:cs="Times New Roman"/>
                <w:color w:val="000000"/>
                <w:kern w:val="0"/>
                <w:szCs w:val="21"/>
              </w:rPr>
            </w:pPr>
            <w:r>
              <w:rPr>
                <w:rFonts w:ascii="方正小标宋简体" w:eastAsia="方正小标宋简体" w:hAnsi="Times New Roman" w:cs="Times New Roman" w:hint="eastAsia"/>
                <w:color w:val="000000"/>
                <w:kern w:val="0"/>
                <w:szCs w:val="21"/>
              </w:rPr>
              <w:t>剩余岗位数</w:t>
            </w:r>
          </w:p>
        </w:tc>
        <w:tc>
          <w:tcPr>
            <w:tcW w:w="1824" w:type="dxa"/>
            <w:tcBorders>
              <w:top w:val="nil"/>
              <w:left w:val="nil"/>
              <w:bottom w:val="single" w:sz="4" w:space="0" w:color="auto"/>
              <w:right w:val="single" w:sz="4" w:space="0" w:color="auto"/>
            </w:tcBorders>
            <w:shd w:val="clear" w:color="auto" w:fill="auto"/>
            <w:noWrap/>
            <w:vAlign w:val="center"/>
          </w:tcPr>
          <w:p w:rsidR="007F27D6" w:rsidRDefault="00123274">
            <w:pPr>
              <w:spacing w:line="540" w:lineRule="exact"/>
              <w:contextualSpacing/>
              <w:jc w:val="center"/>
              <w:textAlignment w:val="auto"/>
              <w:rPr>
                <w:rFonts w:ascii="Times New Roman" w:hAnsi="Times New Roman" w:cs="Times New Roman"/>
                <w:color w:val="000000"/>
                <w:kern w:val="0"/>
                <w:szCs w:val="21"/>
              </w:rPr>
            </w:pPr>
            <w:r>
              <w:rPr>
                <w:rFonts w:ascii="Times New Roman" w:hAnsi="Times New Roman" w:cs="Times New Roman"/>
                <w:color w:val="000000"/>
                <w:kern w:val="0"/>
                <w:szCs w:val="21"/>
              </w:rPr>
              <w:t>29</w:t>
            </w:r>
          </w:p>
        </w:tc>
        <w:tc>
          <w:tcPr>
            <w:tcW w:w="1824" w:type="dxa"/>
            <w:tcBorders>
              <w:top w:val="nil"/>
              <w:left w:val="nil"/>
              <w:bottom w:val="single" w:sz="4" w:space="0" w:color="auto"/>
              <w:right w:val="single" w:sz="4" w:space="0" w:color="auto"/>
            </w:tcBorders>
            <w:shd w:val="clear" w:color="auto" w:fill="auto"/>
            <w:noWrap/>
            <w:vAlign w:val="center"/>
          </w:tcPr>
          <w:p w:rsidR="007F27D6" w:rsidRDefault="00123274">
            <w:pPr>
              <w:spacing w:line="540" w:lineRule="exact"/>
              <w:contextualSpacing/>
              <w:jc w:val="center"/>
              <w:textAlignment w:val="auto"/>
              <w:rPr>
                <w:rFonts w:ascii="Times New Roman" w:hAnsi="Times New Roman" w:cs="Times New Roman"/>
                <w:color w:val="000000"/>
                <w:kern w:val="0"/>
                <w:szCs w:val="21"/>
              </w:rPr>
            </w:pPr>
            <w:r>
              <w:rPr>
                <w:rFonts w:ascii="Times New Roman" w:hAnsi="Times New Roman" w:cs="Times New Roman"/>
                <w:color w:val="000000"/>
                <w:kern w:val="0"/>
                <w:szCs w:val="21"/>
              </w:rPr>
              <w:t>81</w:t>
            </w:r>
          </w:p>
        </w:tc>
        <w:tc>
          <w:tcPr>
            <w:tcW w:w="1824" w:type="dxa"/>
            <w:tcBorders>
              <w:top w:val="nil"/>
              <w:left w:val="nil"/>
              <w:bottom w:val="single" w:sz="4" w:space="0" w:color="auto"/>
              <w:right w:val="single" w:sz="4" w:space="0" w:color="auto"/>
            </w:tcBorders>
            <w:shd w:val="clear" w:color="auto" w:fill="auto"/>
            <w:noWrap/>
            <w:vAlign w:val="center"/>
          </w:tcPr>
          <w:p w:rsidR="007F27D6" w:rsidRDefault="00123274">
            <w:pPr>
              <w:spacing w:line="540" w:lineRule="exact"/>
              <w:contextualSpacing/>
              <w:jc w:val="center"/>
              <w:textAlignment w:val="auto"/>
              <w:rPr>
                <w:rFonts w:ascii="Times New Roman" w:hAnsi="Times New Roman" w:cs="Times New Roman"/>
                <w:color w:val="000000"/>
                <w:kern w:val="0"/>
                <w:szCs w:val="21"/>
              </w:rPr>
            </w:pPr>
            <w:r>
              <w:rPr>
                <w:rFonts w:ascii="Times New Roman" w:hAnsi="Times New Roman" w:cs="Times New Roman"/>
                <w:color w:val="000000"/>
                <w:kern w:val="0"/>
                <w:szCs w:val="21"/>
              </w:rPr>
              <w:t>24</w:t>
            </w:r>
          </w:p>
        </w:tc>
        <w:tc>
          <w:tcPr>
            <w:tcW w:w="1389" w:type="dxa"/>
            <w:tcBorders>
              <w:top w:val="nil"/>
              <w:left w:val="nil"/>
              <w:bottom w:val="single" w:sz="4" w:space="0" w:color="auto"/>
              <w:right w:val="single" w:sz="4" w:space="0" w:color="auto"/>
            </w:tcBorders>
            <w:shd w:val="clear" w:color="auto" w:fill="auto"/>
            <w:noWrap/>
            <w:vAlign w:val="center"/>
          </w:tcPr>
          <w:p w:rsidR="007F27D6" w:rsidRDefault="00123274">
            <w:pPr>
              <w:spacing w:line="540" w:lineRule="exact"/>
              <w:contextualSpacing/>
              <w:jc w:val="center"/>
              <w:textAlignment w:val="auto"/>
              <w:rPr>
                <w:rFonts w:ascii="Times New Roman" w:hAnsi="Times New Roman" w:cs="Times New Roman"/>
                <w:color w:val="000000"/>
                <w:kern w:val="0"/>
                <w:szCs w:val="21"/>
              </w:rPr>
            </w:pPr>
            <w:r>
              <w:rPr>
                <w:rFonts w:ascii="Times New Roman" w:hAnsi="Times New Roman" w:cs="Times New Roman"/>
                <w:color w:val="000000"/>
                <w:kern w:val="0"/>
                <w:szCs w:val="21"/>
              </w:rPr>
              <w:t>-102</w:t>
            </w:r>
          </w:p>
        </w:tc>
      </w:tr>
      <w:tr w:rsidR="007F27D6">
        <w:trPr>
          <w:trHeight w:val="341"/>
          <w:jc w:val="center"/>
        </w:trPr>
        <w:tc>
          <w:tcPr>
            <w:tcW w:w="829" w:type="dxa"/>
            <w:vMerge w:val="restart"/>
            <w:tcBorders>
              <w:top w:val="nil"/>
              <w:left w:val="single" w:sz="4" w:space="0" w:color="auto"/>
              <w:bottom w:val="single" w:sz="4" w:space="0" w:color="auto"/>
              <w:right w:val="single" w:sz="4" w:space="0" w:color="auto"/>
            </w:tcBorders>
            <w:shd w:val="clear" w:color="auto" w:fill="auto"/>
            <w:noWrap/>
            <w:vAlign w:val="center"/>
          </w:tcPr>
          <w:p w:rsidR="007F27D6" w:rsidRDefault="00123274">
            <w:pPr>
              <w:spacing w:line="540" w:lineRule="exact"/>
              <w:contextualSpacing/>
              <w:jc w:val="center"/>
              <w:textAlignment w:val="auto"/>
              <w:rPr>
                <w:rFonts w:ascii="方正小标宋简体" w:eastAsia="方正小标宋简体" w:hAnsi="Times New Roman" w:cs="Times New Roman"/>
                <w:color w:val="000000"/>
                <w:kern w:val="0"/>
                <w:szCs w:val="21"/>
              </w:rPr>
            </w:pPr>
            <w:r>
              <w:rPr>
                <w:rFonts w:ascii="方正小标宋简体" w:eastAsia="方正小标宋简体" w:hAnsi="Times New Roman" w:cs="Times New Roman" w:hint="eastAsia"/>
                <w:color w:val="000000"/>
                <w:kern w:val="0"/>
                <w:szCs w:val="21"/>
              </w:rPr>
              <w:t>4</w:t>
            </w:r>
          </w:p>
        </w:tc>
        <w:tc>
          <w:tcPr>
            <w:tcW w:w="2529" w:type="dxa"/>
            <w:tcBorders>
              <w:top w:val="nil"/>
              <w:left w:val="nil"/>
              <w:bottom w:val="single" w:sz="4" w:space="0" w:color="auto"/>
              <w:right w:val="single" w:sz="4" w:space="0" w:color="auto"/>
            </w:tcBorders>
            <w:shd w:val="clear" w:color="auto" w:fill="auto"/>
            <w:noWrap/>
            <w:vAlign w:val="center"/>
          </w:tcPr>
          <w:p w:rsidR="007F27D6" w:rsidRDefault="00123274">
            <w:pPr>
              <w:spacing w:line="540" w:lineRule="exact"/>
              <w:contextualSpacing/>
              <w:jc w:val="center"/>
              <w:textAlignment w:val="auto"/>
              <w:rPr>
                <w:rFonts w:ascii="方正小标宋简体" w:eastAsia="方正小标宋简体" w:hAnsi="Times New Roman" w:cs="Times New Roman"/>
                <w:color w:val="000000"/>
                <w:kern w:val="0"/>
                <w:szCs w:val="21"/>
              </w:rPr>
            </w:pPr>
            <w:r>
              <w:rPr>
                <w:rFonts w:ascii="方正小标宋简体" w:eastAsia="方正小标宋简体" w:hAnsi="Times New Roman" w:cs="Times New Roman" w:hint="eastAsia"/>
                <w:color w:val="000000"/>
                <w:kern w:val="0"/>
                <w:szCs w:val="21"/>
              </w:rPr>
              <w:t>本次评审计划数</w:t>
            </w:r>
          </w:p>
        </w:tc>
        <w:tc>
          <w:tcPr>
            <w:tcW w:w="1824" w:type="dxa"/>
            <w:tcBorders>
              <w:top w:val="nil"/>
              <w:left w:val="nil"/>
              <w:bottom w:val="single" w:sz="4" w:space="0" w:color="auto"/>
              <w:right w:val="single" w:sz="4" w:space="0" w:color="auto"/>
            </w:tcBorders>
            <w:shd w:val="clear" w:color="auto" w:fill="auto"/>
            <w:vAlign w:val="center"/>
          </w:tcPr>
          <w:p w:rsidR="007F27D6" w:rsidRDefault="00123274">
            <w:pPr>
              <w:spacing w:line="540" w:lineRule="exact"/>
              <w:contextualSpacing/>
              <w:jc w:val="center"/>
              <w:textAlignment w:val="auto"/>
              <w:rPr>
                <w:rFonts w:ascii="Times New Roman" w:hAnsi="Times New Roman" w:cs="Times New Roman"/>
                <w:color w:val="000000"/>
                <w:kern w:val="0"/>
                <w:szCs w:val="21"/>
              </w:rPr>
            </w:pPr>
            <w:r>
              <w:rPr>
                <w:rFonts w:ascii="Times New Roman" w:hAnsi="Times New Roman" w:cs="Times New Roman"/>
                <w:color w:val="000000"/>
                <w:kern w:val="0"/>
                <w:szCs w:val="21"/>
              </w:rPr>
              <w:t>3(</w:t>
            </w:r>
            <w:r>
              <w:rPr>
                <w:rFonts w:ascii="Times New Roman" w:hAnsi="Times New Roman" w:cs="Times New Roman"/>
                <w:color w:val="000000"/>
                <w:kern w:val="0"/>
                <w:szCs w:val="21"/>
              </w:rPr>
              <w:t>教学系列）</w:t>
            </w:r>
          </w:p>
        </w:tc>
        <w:tc>
          <w:tcPr>
            <w:tcW w:w="1824" w:type="dxa"/>
            <w:tcBorders>
              <w:top w:val="nil"/>
              <w:left w:val="nil"/>
              <w:bottom w:val="single" w:sz="4" w:space="0" w:color="auto"/>
              <w:right w:val="single" w:sz="4" w:space="0" w:color="auto"/>
            </w:tcBorders>
            <w:shd w:val="clear" w:color="auto" w:fill="auto"/>
            <w:vAlign w:val="center"/>
          </w:tcPr>
          <w:p w:rsidR="007F27D6" w:rsidRDefault="00123274">
            <w:pPr>
              <w:spacing w:line="540" w:lineRule="exact"/>
              <w:contextualSpacing/>
              <w:jc w:val="center"/>
              <w:textAlignment w:val="auto"/>
              <w:rPr>
                <w:rFonts w:ascii="Times New Roman" w:hAnsi="Times New Roman" w:cs="Times New Roman"/>
                <w:color w:val="000000"/>
                <w:kern w:val="0"/>
                <w:szCs w:val="21"/>
              </w:rPr>
            </w:pPr>
            <w:r>
              <w:rPr>
                <w:rFonts w:ascii="Times New Roman" w:hAnsi="Times New Roman" w:cs="Times New Roman"/>
                <w:color w:val="000000"/>
                <w:kern w:val="0"/>
                <w:szCs w:val="21"/>
              </w:rPr>
              <w:t>10(</w:t>
            </w:r>
            <w:r>
              <w:rPr>
                <w:rFonts w:ascii="Times New Roman" w:hAnsi="Times New Roman" w:cs="Times New Roman"/>
                <w:color w:val="000000"/>
                <w:kern w:val="0"/>
                <w:szCs w:val="21"/>
              </w:rPr>
              <w:t>教学系列）</w:t>
            </w:r>
          </w:p>
        </w:tc>
        <w:tc>
          <w:tcPr>
            <w:tcW w:w="1824" w:type="dxa"/>
            <w:tcBorders>
              <w:top w:val="nil"/>
              <w:left w:val="nil"/>
              <w:bottom w:val="single" w:sz="4" w:space="0" w:color="auto"/>
              <w:right w:val="single" w:sz="4" w:space="0" w:color="auto"/>
            </w:tcBorders>
            <w:shd w:val="clear" w:color="auto" w:fill="auto"/>
            <w:vAlign w:val="center"/>
          </w:tcPr>
          <w:p w:rsidR="007F27D6" w:rsidRDefault="00123274">
            <w:pPr>
              <w:spacing w:line="540" w:lineRule="exact"/>
              <w:contextualSpacing/>
              <w:jc w:val="center"/>
              <w:textAlignment w:val="auto"/>
              <w:rPr>
                <w:rFonts w:ascii="Times New Roman" w:hAnsi="Times New Roman" w:cs="Times New Roman"/>
                <w:color w:val="000000"/>
                <w:kern w:val="0"/>
                <w:szCs w:val="21"/>
              </w:rPr>
            </w:pPr>
            <w:r>
              <w:rPr>
                <w:rFonts w:ascii="Times New Roman" w:hAnsi="Times New Roman" w:cs="Times New Roman"/>
                <w:color w:val="000000"/>
                <w:kern w:val="0"/>
                <w:szCs w:val="21"/>
              </w:rPr>
              <w:t>2(</w:t>
            </w:r>
            <w:r>
              <w:rPr>
                <w:rFonts w:ascii="Times New Roman" w:hAnsi="Times New Roman" w:cs="Times New Roman"/>
                <w:color w:val="000000"/>
                <w:kern w:val="0"/>
                <w:szCs w:val="21"/>
              </w:rPr>
              <w:t>教学系列）</w:t>
            </w:r>
          </w:p>
        </w:tc>
        <w:tc>
          <w:tcPr>
            <w:tcW w:w="1389" w:type="dxa"/>
            <w:tcBorders>
              <w:top w:val="nil"/>
              <w:left w:val="nil"/>
              <w:bottom w:val="single" w:sz="4" w:space="0" w:color="auto"/>
              <w:right w:val="single" w:sz="4" w:space="0" w:color="auto"/>
            </w:tcBorders>
            <w:shd w:val="clear" w:color="auto" w:fill="auto"/>
            <w:vAlign w:val="center"/>
          </w:tcPr>
          <w:p w:rsidR="007F27D6" w:rsidRDefault="00123274">
            <w:pPr>
              <w:spacing w:line="540" w:lineRule="exact"/>
              <w:contextualSpacing/>
              <w:jc w:val="center"/>
              <w:textAlignment w:val="auto"/>
              <w:rPr>
                <w:rFonts w:ascii="Times New Roman" w:hAnsi="Times New Roman" w:cs="Times New Roman"/>
                <w:color w:val="000000"/>
                <w:kern w:val="0"/>
                <w:szCs w:val="21"/>
              </w:rPr>
            </w:pPr>
            <w:r>
              <w:rPr>
                <w:rFonts w:ascii="Times New Roman" w:hAnsi="Times New Roman" w:cs="Times New Roman"/>
                <w:color w:val="000000"/>
                <w:kern w:val="0"/>
                <w:szCs w:val="21"/>
              </w:rPr>
              <w:t>\</w:t>
            </w:r>
          </w:p>
        </w:tc>
      </w:tr>
      <w:tr w:rsidR="007F27D6">
        <w:trPr>
          <w:trHeight w:val="341"/>
          <w:jc w:val="center"/>
        </w:trPr>
        <w:tc>
          <w:tcPr>
            <w:tcW w:w="829" w:type="dxa"/>
            <w:vMerge/>
            <w:tcBorders>
              <w:top w:val="nil"/>
              <w:left w:val="single" w:sz="4" w:space="0" w:color="auto"/>
              <w:bottom w:val="single" w:sz="4" w:space="0" w:color="auto"/>
              <w:right w:val="single" w:sz="4" w:space="0" w:color="auto"/>
            </w:tcBorders>
            <w:vAlign w:val="center"/>
          </w:tcPr>
          <w:p w:rsidR="007F27D6" w:rsidRDefault="007F27D6">
            <w:pPr>
              <w:spacing w:line="540" w:lineRule="exact"/>
              <w:contextualSpacing/>
              <w:jc w:val="center"/>
              <w:textAlignment w:val="auto"/>
              <w:rPr>
                <w:rFonts w:ascii="方正小标宋简体" w:eastAsia="方正小标宋简体" w:hAnsi="Times New Roman" w:cs="Times New Roman"/>
                <w:color w:val="000000"/>
                <w:kern w:val="0"/>
                <w:szCs w:val="21"/>
              </w:rPr>
            </w:pPr>
          </w:p>
        </w:tc>
        <w:tc>
          <w:tcPr>
            <w:tcW w:w="2529" w:type="dxa"/>
            <w:tcBorders>
              <w:top w:val="nil"/>
              <w:left w:val="nil"/>
              <w:bottom w:val="single" w:sz="4" w:space="0" w:color="auto"/>
              <w:right w:val="single" w:sz="4" w:space="0" w:color="auto"/>
            </w:tcBorders>
            <w:shd w:val="clear" w:color="auto" w:fill="auto"/>
            <w:noWrap/>
            <w:vAlign w:val="center"/>
          </w:tcPr>
          <w:p w:rsidR="007F27D6" w:rsidRDefault="00123274">
            <w:pPr>
              <w:spacing w:line="540" w:lineRule="exact"/>
              <w:contextualSpacing/>
              <w:jc w:val="center"/>
              <w:textAlignment w:val="auto"/>
              <w:rPr>
                <w:rFonts w:ascii="方正小标宋简体" w:eastAsia="方正小标宋简体" w:hAnsi="Times New Roman" w:cs="Times New Roman"/>
                <w:color w:val="000000"/>
                <w:kern w:val="0"/>
                <w:szCs w:val="21"/>
              </w:rPr>
            </w:pPr>
            <w:r>
              <w:rPr>
                <w:rFonts w:ascii="方正小标宋简体" w:eastAsia="方正小标宋简体" w:hAnsi="Times New Roman" w:cs="Times New Roman" w:hint="eastAsia"/>
                <w:color w:val="000000"/>
                <w:kern w:val="0"/>
                <w:szCs w:val="21"/>
              </w:rPr>
              <w:t>其中：</w:t>
            </w:r>
            <w:proofErr w:type="gramStart"/>
            <w:r>
              <w:rPr>
                <w:rFonts w:ascii="方正小标宋简体" w:eastAsia="方正小标宋简体" w:hAnsi="Times New Roman" w:cs="Times New Roman" w:hint="eastAsia"/>
                <w:color w:val="000000"/>
                <w:kern w:val="0"/>
                <w:szCs w:val="21"/>
              </w:rPr>
              <w:t>思政课</w:t>
            </w:r>
            <w:proofErr w:type="gramEnd"/>
            <w:r>
              <w:rPr>
                <w:rFonts w:ascii="方正小标宋简体" w:eastAsia="方正小标宋简体" w:hAnsi="Times New Roman" w:cs="Times New Roman" w:hint="eastAsia"/>
                <w:color w:val="000000"/>
                <w:kern w:val="0"/>
                <w:szCs w:val="21"/>
              </w:rPr>
              <w:t>教师</w:t>
            </w:r>
          </w:p>
        </w:tc>
        <w:tc>
          <w:tcPr>
            <w:tcW w:w="1824" w:type="dxa"/>
            <w:tcBorders>
              <w:top w:val="nil"/>
              <w:left w:val="nil"/>
              <w:bottom w:val="single" w:sz="4" w:space="0" w:color="auto"/>
              <w:right w:val="single" w:sz="4" w:space="0" w:color="auto"/>
            </w:tcBorders>
            <w:shd w:val="clear" w:color="auto" w:fill="auto"/>
            <w:vAlign w:val="center"/>
          </w:tcPr>
          <w:p w:rsidR="007F27D6" w:rsidRDefault="00123274">
            <w:pPr>
              <w:spacing w:line="540" w:lineRule="exact"/>
              <w:contextualSpacing/>
              <w:jc w:val="center"/>
              <w:textAlignment w:val="auto"/>
              <w:rPr>
                <w:rFonts w:ascii="Times New Roman" w:hAnsi="Times New Roman" w:cs="Times New Roman"/>
                <w:color w:val="000000"/>
                <w:kern w:val="0"/>
                <w:szCs w:val="21"/>
              </w:rPr>
            </w:pPr>
            <w:r>
              <w:rPr>
                <w:rFonts w:ascii="Times New Roman" w:hAnsi="Times New Roman" w:cs="Times New Roman"/>
                <w:color w:val="000000"/>
                <w:kern w:val="0"/>
                <w:szCs w:val="21"/>
              </w:rPr>
              <w:t>0</w:t>
            </w:r>
          </w:p>
        </w:tc>
        <w:tc>
          <w:tcPr>
            <w:tcW w:w="1824" w:type="dxa"/>
            <w:tcBorders>
              <w:top w:val="nil"/>
              <w:left w:val="nil"/>
              <w:bottom w:val="single" w:sz="4" w:space="0" w:color="auto"/>
              <w:right w:val="single" w:sz="4" w:space="0" w:color="auto"/>
            </w:tcBorders>
            <w:shd w:val="clear" w:color="auto" w:fill="auto"/>
            <w:vAlign w:val="center"/>
          </w:tcPr>
          <w:p w:rsidR="007F27D6" w:rsidRDefault="00123274">
            <w:pPr>
              <w:spacing w:line="540" w:lineRule="exact"/>
              <w:contextualSpacing/>
              <w:jc w:val="center"/>
              <w:textAlignment w:val="auto"/>
              <w:rPr>
                <w:rFonts w:ascii="Times New Roman" w:hAnsi="Times New Roman" w:cs="Times New Roman"/>
                <w:color w:val="000000"/>
                <w:kern w:val="0"/>
                <w:szCs w:val="21"/>
              </w:rPr>
            </w:pPr>
            <w:r>
              <w:rPr>
                <w:rFonts w:ascii="Times New Roman" w:hAnsi="Times New Roman" w:cs="Times New Roman"/>
                <w:color w:val="000000"/>
                <w:kern w:val="0"/>
                <w:szCs w:val="21"/>
              </w:rPr>
              <w:t>1</w:t>
            </w:r>
          </w:p>
        </w:tc>
        <w:tc>
          <w:tcPr>
            <w:tcW w:w="1824" w:type="dxa"/>
            <w:tcBorders>
              <w:top w:val="nil"/>
              <w:left w:val="nil"/>
              <w:bottom w:val="single" w:sz="4" w:space="0" w:color="auto"/>
              <w:right w:val="single" w:sz="4" w:space="0" w:color="auto"/>
            </w:tcBorders>
            <w:shd w:val="clear" w:color="auto" w:fill="auto"/>
            <w:vAlign w:val="center"/>
          </w:tcPr>
          <w:p w:rsidR="007F27D6" w:rsidRDefault="00123274">
            <w:pPr>
              <w:spacing w:line="540" w:lineRule="exact"/>
              <w:contextualSpacing/>
              <w:jc w:val="center"/>
              <w:textAlignment w:val="auto"/>
              <w:rPr>
                <w:rFonts w:ascii="Times New Roman" w:hAnsi="Times New Roman" w:cs="Times New Roman"/>
                <w:color w:val="000000"/>
                <w:kern w:val="0"/>
                <w:szCs w:val="21"/>
              </w:rPr>
            </w:pPr>
            <w:r>
              <w:rPr>
                <w:rFonts w:ascii="Times New Roman" w:hAnsi="Times New Roman" w:cs="Times New Roman"/>
                <w:color w:val="000000"/>
                <w:kern w:val="0"/>
                <w:szCs w:val="21"/>
              </w:rPr>
              <w:t>0</w:t>
            </w:r>
          </w:p>
        </w:tc>
        <w:tc>
          <w:tcPr>
            <w:tcW w:w="1389" w:type="dxa"/>
            <w:tcBorders>
              <w:top w:val="nil"/>
              <w:left w:val="nil"/>
              <w:bottom w:val="single" w:sz="4" w:space="0" w:color="auto"/>
              <w:right w:val="single" w:sz="4" w:space="0" w:color="auto"/>
            </w:tcBorders>
            <w:shd w:val="clear" w:color="auto" w:fill="auto"/>
            <w:vAlign w:val="center"/>
          </w:tcPr>
          <w:p w:rsidR="007F27D6" w:rsidRDefault="00123274">
            <w:pPr>
              <w:spacing w:line="540" w:lineRule="exact"/>
              <w:contextualSpacing/>
              <w:jc w:val="center"/>
              <w:textAlignment w:val="auto"/>
              <w:rPr>
                <w:rFonts w:ascii="Times New Roman" w:hAnsi="Times New Roman" w:cs="Times New Roman"/>
                <w:color w:val="000000"/>
                <w:kern w:val="0"/>
                <w:szCs w:val="21"/>
              </w:rPr>
            </w:pPr>
            <w:r>
              <w:rPr>
                <w:rFonts w:ascii="Times New Roman" w:hAnsi="Times New Roman" w:cs="Times New Roman"/>
                <w:color w:val="000000"/>
                <w:kern w:val="0"/>
                <w:szCs w:val="21"/>
              </w:rPr>
              <w:t>\</w:t>
            </w:r>
          </w:p>
        </w:tc>
      </w:tr>
      <w:tr w:rsidR="007F27D6">
        <w:trPr>
          <w:trHeight w:val="341"/>
          <w:jc w:val="center"/>
        </w:trPr>
        <w:tc>
          <w:tcPr>
            <w:tcW w:w="829" w:type="dxa"/>
            <w:vMerge/>
            <w:tcBorders>
              <w:top w:val="nil"/>
              <w:left w:val="single" w:sz="4" w:space="0" w:color="auto"/>
              <w:bottom w:val="single" w:sz="4" w:space="0" w:color="auto"/>
              <w:right w:val="single" w:sz="4" w:space="0" w:color="auto"/>
            </w:tcBorders>
            <w:vAlign w:val="center"/>
          </w:tcPr>
          <w:p w:rsidR="007F27D6" w:rsidRDefault="007F27D6">
            <w:pPr>
              <w:spacing w:line="540" w:lineRule="exact"/>
              <w:contextualSpacing/>
              <w:jc w:val="center"/>
              <w:textAlignment w:val="auto"/>
              <w:rPr>
                <w:rFonts w:ascii="方正小标宋简体" w:eastAsia="方正小标宋简体" w:hAnsi="Times New Roman" w:cs="Times New Roman"/>
                <w:color w:val="000000"/>
                <w:kern w:val="0"/>
                <w:szCs w:val="21"/>
              </w:rPr>
            </w:pPr>
          </w:p>
        </w:tc>
        <w:tc>
          <w:tcPr>
            <w:tcW w:w="2529" w:type="dxa"/>
            <w:tcBorders>
              <w:top w:val="nil"/>
              <w:left w:val="nil"/>
              <w:bottom w:val="single" w:sz="4" w:space="0" w:color="auto"/>
              <w:right w:val="single" w:sz="4" w:space="0" w:color="auto"/>
            </w:tcBorders>
            <w:shd w:val="clear" w:color="auto" w:fill="auto"/>
            <w:noWrap/>
            <w:vAlign w:val="center"/>
          </w:tcPr>
          <w:p w:rsidR="007F27D6" w:rsidRDefault="00123274">
            <w:pPr>
              <w:spacing w:line="540" w:lineRule="exact"/>
              <w:contextualSpacing/>
              <w:jc w:val="center"/>
              <w:textAlignment w:val="auto"/>
              <w:rPr>
                <w:rFonts w:ascii="方正小标宋简体" w:eastAsia="方正小标宋简体" w:hAnsi="Times New Roman" w:cs="Times New Roman"/>
                <w:color w:val="000000"/>
                <w:kern w:val="0"/>
                <w:szCs w:val="21"/>
              </w:rPr>
            </w:pPr>
            <w:r>
              <w:rPr>
                <w:rFonts w:ascii="方正小标宋简体" w:eastAsia="方正小标宋简体" w:hAnsi="Times New Roman" w:cs="Times New Roman" w:hint="eastAsia"/>
                <w:color w:val="000000"/>
                <w:kern w:val="0"/>
                <w:szCs w:val="21"/>
              </w:rPr>
              <w:t>其中：专职辅导员</w:t>
            </w:r>
          </w:p>
        </w:tc>
        <w:tc>
          <w:tcPr>
            <w:tcW w:w="1824" w:type="dxa"/>
            <w:tcBorders>
              <w:top w:val="nil"/>
              <w:left w:val="nil"/>
              <w:bottom w:val="single" w:sz="4" w:space="0" w:color="auto"/>
              <w:right w:val="single" w:sz="4" w:space="0" w:color="auto"/>
            </w:tcBorders>
            <w:shd w:val="clear" w:color="auto" w:fill="auto"/>
            <w:vAlign w:val="center"/>
          </w:tcPr>
          <w:p w:rsidR="007F27D6" w:rsidRDefault="00123274">
            <w:pPr>
              <w:spacing w:line="540" w:lineRule="exact"/>
              <w:contextualSpacing/>
              <w:jc w:val="center"/>
              <w:textAlignment w:val="auto"/>
              <w:rPr>
                <w:rFonts w:ascii="Times New Roman" w:hAnsi="Times New Roman" w:cs="Times New Roman"/>
                <w:color w:val="000000"/>
                <w:kern w:val="0"/>
                <w:szCs w:val="21"/>
              </w:rPr>
            </w:pPr>
            <w:r>
              <w:rPr>
                <w:rFonts w:ascii="Times New Roman" w:hAnsi="Times New Roman" w:cs="Times New Roman"/>
                <w:color w:val="000000"/>
                <w:kern w:val="0"/>
                <w:szCs w:val="21"/>
              </w:rPr>
              <w:t>0</w:t>
            </w:r>
          </w:p>
        </w:tc>
        <w:tc>
          <w:tcPr>
            <w:tcW w:w="1824" w:type="dxa"/>
            <w:tcBorders>
              <w:top w:val="nil"/>
              <w:left w:val="nil"/>
              <w:bottom w:val="single" w:sz="4" w:space="0" w:color="auto"/>
              <w:right w:val="single" w:sz="4" w:space="0" w:color="auto"/>
            </w:tcBorders>
            <w:shd w:val="clear" w:color="auto" w:fill="auto"/>
            <w:vAlign w:val="center"/>
          </w:tcPr>
          <w:p w:rsidR="007F27D6" w:rsidRDefault="00123274">
            <w:pPr>
              <w:spacing w:line="540" w:lineRule="exact"/>
              <w:contextualSpacing/>
              <w:jc w:val="center"/>
              <w:textAlignment w:val="auto"/>
              <w:rPr>
                <w:rFonts w:ascii="Times New Roman" w:hAnsi="Times New Roman" w:cs="Times New Roman"/>
                <w:color w:val="000000"/>
                <w:kern w:val="0"/>
                <w:szCs w:val="21"/>
              </w:rPr>
            </w:pPr>
            <w:r>
              <w:rPr>
                <w:rFonts w:ascii="Times New Roman" w:hAnsi="Times New Roman" w:cs="Times New Roman"/>
                <w:color w:val="000000"/>
                <w:kern w:val="0"/>
                <w:szCs w:val="21"/>
              </w:rPr>
              <w:t>1</w:t>
            </w:r>
          </w:p>
        </w:tc>
        <w:tc>
          <w:tcPr>
            <w:tcW w:w="1824" w:type="dxa"/>
            <w:tcBorders>
              <w:top w:val="nil"/>
              <w:left w:val="nil"/>
              <w:bottom w:val="single" w:sz="4" w:space="0" w:color="auto"/>
              <w:right w:val="single" w:sz="4" w:space="0" w:color="auto"/>
            </w:tcBorders>
            <w:shd w:val="clear" w:color="auto" w:fill="auto"/>
            <w:vAlign w:val="center"/>
          </w:tcPr>
          <w:p w:rsidR="007F27D6" w:rsidRDefault="00123274">
            <w:pPr>
              <w:spacing w:line="540" w:lineRule="exact"/>
              <w:contextualSpacing/>
              <w:jc w:val="center"/>
              <w:textAlignment w:val="auto"/>
              <w:rPr>
                <w:rFonts w:ascii="Times New Roman" w:hAnsi="Times New Roman" w:cs="Times New Roman"/>
                <w:color w:val="000000"/>
                <w:kern w:val="0"/>
                <w:szCs w:val="21"/>
              </w:rPr>
            </w:pPr>
            <w:r>
              <w:rPr>
                <w:rFonts w:ascii="Times New Roman" w:hAnsi="Times New Roman" w:cs="Times New Roman"/>
                <w:color w:val="000000"/>
                <w:kern w:val="0"/>
                <w:szCs w:val="21"/>
              </w:rPr>
              <w:t>0</w:t>
            </w:r>
          </w:p>
        </w:tc>
        <w:tc>
          <w:tcPr>
            <w:tcW w:w="1389" w:type="dxa"/>
            <w:tcBorders>
              <w:top w:val="nil"/>
              <w:left w:val="nil"/>
              <w:bottom w:val="single" w:sz="4" w:space="0" w:color="auto"/>
              <w:right w:val="single" w:sz="4" w:space="0" w:color="auto"/>
            </w:tcBorders>
            <w:shd w:val="clear" w:color="auto" w:fill="auto"/>
            <w:vAlign w:val="center"/>
          </w:tcPr>
          <w:p w:rsidR="007F27D6" w:rsidRDefault="00123274">
            <w:pPr>
              <w:spacing w:line="540" w:lineRule="exact"/>
              <w:contextualSpacing/>
              <w:jc w:val="center"/>
              <w:textAlignment w:val="auto"/>
              <w:rPr>
                <w:rFonts w:ascii="Times New Roman" w:hAnsi="Times New Roman" w:cs="Times New Roman"/>
                <w:color w:val="000000"/>
                <w:kern w:val="0"/>
                <w:szCs w:val="21"/>
              </w:rPr>
            </w:pPr>
            <w:r>
              <w:rPr>
                <w:rFonts w:ascii="Times New Roman" w:hAnsi="Times New Roman" w:cs="Times New Roman"/>
                <w:color w:val="000000"/>
                <w:kern w:val="0"/>
                <w:szCs w:val="21"/>
              </w:rPr>
              <w:t>\</w:t>
            </w:r>
          </w:p>
        </w:tc>
      </w:tr>
    </w:tbl>
    <w:p w:rsidR="007F27D6" w:rsidRDefault="00123274">
      <w:pPr>
        <w:spacing w:line="540" w:lineRule="exact"/>
        <w:ind w:firstLineChars="200" w:firstLine="600"/>
        <w:contextualSpacing/>
        <w:rPr>
          <w:rStyle w:val="NormalCharacter"/>
          <w:rFonts w:ascii="仿宋" w:eastAsia="仿宋" w:hAnsi="仿宋" w:cs="Times New Roman"/>
          <w:color w:val="000000"/>
          <w:sz w:val="30"/>
          <w:szCs w:val="30"/>
        </w:rPr>
      </w:pPr>
      <w:r>
        <w:rPr>
          <w:rStyle w:val="NormalCharacter"/>
          <w:rFonts w:ascii="仿宋" w:eastAsia="仿宋" w:hAnsi="仿宋" w:cs="Times New Roman" w:hint="eastAsia"/>
          <w:color w:val="000000"/>
          <w:sz w:val="30"/>
          <w:szCs w:val="30"/>
        </w:rPr>
        <w:t>2020年职称评聘拟安排</w:t>
      </w:r>
      <w:r>
        <w:rPr>
          <w:rStyle w:val="NormalCharacter"/>
          <w:rFonts w:ascii="仿宋" w:eastAsia="仿宋" w:hAnsi="仿宋" w:cs="Times New Roman"/>
          <w:color w:val="000000"/>
          <w:sz w:val="30"/>
          <w:szCs w:val="30"/>
        </w:rPr>
        <w:t>岗位具体说明如下：</w:t>
      </w:r>
    </w:p>
    <w:p w:rsidR="007F27D6" w:rsidRDefault="00123274">
      <w:pPr>
        <w:spacing w:line="540" w:lineRule="exact"/>
        <w:ind w:firstLineChars="200" w:firstLine="600"/>
        <w:contextualSpacing/>
        <w:rPr>
          <w:rStyle w:val="NormalCharacter"/>
          <w:rFonts w:ascii="仿宋" w:eastAsia="仿宋" w:hAnsi="仿宋" w:cs="Times New Roman"/>
          <w:color w:val="000000"/>
          <w:sz w:val="30"/>
          <w:szCs w:val="30"/>
        </w:rPr>
      </w:pPr>
      <w:r>
        <w:rPr>
          <w:rStyle w:val="NormalCharacter"/>
          <w:rFonts w:ascii="仿宋" w:eastAsia="仿宋" w:hAnsi="仿宋" w:cs="Times New Roman"/>
          <w:color w:val="000000"/>
          <w:sz w:val="30"/>
          <w:szCs w:val="30"/>
        </w:rPr>
        <w:t>1.</w:t>
      </w:r>
      <w:r>
        <w:rPr>
          <w:rStyle w:val="NormalCharacter"/>
          <w:rFonts w:ascii="仿宋" w:eastAsia="仿宋" w:hAnsi="仿宋" w:cs="Times New Roman" w:hint="eastAsia"/>
          <w:color w:val="000000"/>
          <w:sz w:val="30"/>
          <w:szCs w:val="30"/>
        </w:rPr>
        <w:t>拟安排</w:t>
      </w:r>
      <w:r>
        <w:rPr>
          <w:rStyle w:val="NormalCharacter"/>
          <w:rFonts w:ascii="仿宋" w:eastAsia="仿宋" w:hAnsi="仿宋" w:cs="Times New Roman"/>
          <w:color w:val="000000"/>
          <w:sz w:val="30"/>
          <w:szCs w:val="30"/>
        </w:rPr>
        <w:t>专业技术四级岗位3个（均用于教学系列，其中辅导员岗位0个，</w:t>
      </w:r>
      <w:proofErr w:type="gramStart"/>
      <w:r>
        <w:rPr>
          <w:rStyle w:val="NormalCharacter"/>
          <w:rFonts w:ascii="仿宋" w:eastAsia="仿宋" w:hAnsi="仿宋" w:cs="Times New Roman"/>
          <w:color w:val="000000"/>
          <w:sz w:val="30"/>
          <w:szCs w:val="30"/>
        </w:rPr>
        <w:t>思政课</w:t>
      </w:r>
      <w:proofErr w:type="gramEnd"/>
      <w:r>
        <w:rPr>
          <w:rStyle w:val="NormalCharacter"/>
          <w:rFonts w:ascii="仿宋" w:eastAsia="仿宋" w:hAnsi="仿宋" w:cs="Times New Roman"/>
          <w:color w:val="000000"/>
          <w:sz w:val="30"/>
          <w:szCs w:val="30"/>
        </w:rPr>
        <w:t>教师岗位0个）；</w:t>
      </w:r>
    </w:p>
    <w:p w:rsidR="007F27D6" w:rsidRDefault="00123274">
      <w:pPr>
        <w:spacing w:line="540" w:lineRule="exact"/>
        <w:ind w:firstLineChars="200" w:firstLine="600"/>
        <w:contextualSpacing/>
        <w:rPr>
          <w:rStyle w:val="NormalCharacter"/>
          <w:rFonts w:ascii="仿宋" w:eastAsia="仿宋" w:hAnsi="仿宋" w:cs="Times New Roman"/>
          <w:color w:val="000000"/>
          <w:sz w:val="30"/>
          <w:szCs w:val="30"/>
        </w:rPr>
      </w:pPr>
      <w:r>
        <w:rPr>
          <w:rStyle w:val="NormalCharacter"/>
          <w:rFonts w:ascii="仿宋" w:eastAsia="仿宋" w:hAnsi="仿宋" w:cs="Times New Roman"/>
          <w:color w:val="000000"/>
          <w:sz w:val="30"/>
          <w:szCs w:val="30"/>
        </w:rPr>
        <w:t>2.</w:t>
      </w:r>
      <w:r>
        <w:rPr>
          <w:rStyle w:val="NormalCharacter"/>
          <w:rFonts w:ascii="仿宋" w:eastAsia="仿宋" w:hAnsi="仿宋" w:cs="Times New Roman" w:hint="eastAsia"/>
          <w:color w:val="000000"/>
          <w:sz w:val="30"/>
          <w:szCs w:val="30"/>
        </w:rPr>
        <w:t>拟安排</w:t>
      </w:r>
      <w:r>
        <w:rPr>
          <w:rStyle w:val="NormalCharacter"/>
          <w:rFonts w:ascii="仿宋" w:eastAsia="仿宋" w:hAnsi="仿宋" w:cs="Times New Roman"/>
          <w:color w:val="000000"/>
          <w:sz w:val="30"/>
          <w:szCs w:val="30"/>
        </w:rPr>
        <w:t>专业技术七级岗位10个（均用于教学系列，其中辅导员岗位1个，</w:t>
      </w:r>
      <w:proofErr w:type="gramStart"/>
      <w:r>
        <w:rPr>
          <w:rStyle w:val="NormalCharacter"/>
          <w:rFonts w:ascii="仿宋" w:eastAsia="仿宋" w:hAnsi="仿宋" w:cs="Times New Roman"/>
          <w:color w:val="000000"/>
          <w:sz w:val="30"/>
          <w:szCs w:val="30"/>
        </w:rPr>
        <w:t>思政课</w:t>
      </w:r>
      <w:proofErr w:type="gramEnd"/>
      <w:r>
        <w:rPr>
          <w:rStyle w:val="NormalCharacter"/>
          <w:rFonts w:ascii="仿宋" w:eastAsia="仿宋" w:hAnsi="仿宋" w:cs="Times New Roman"/>
          <w:color w:val="000000"/>
          <w:sz w:val="30"/>
          <w:szCs w:val="30"/>
        </w:rPr>
        <w:t>教师岗位1个。如申报辅导员岗位人数少于2人，则将该名额调整到教学系列其他专业；如申报</w:t>
      </w:r>
      <w:proofErr w:type="gramStart"/>
      <w:r>
        <w:rPr>
          <w:rStyle w:val="NormalCharacter"/>
          <w:rFonts w:ascii="仿宋" w:eastAsia="仿宋" w:hAnsi="仿宋" w:cs="Times New Roman"/>
          <w:color w:val="000000"/>
          <w:sz w:val="30"/>
          <w:szCs w:val="30"/>
        </w:rPr>
        <w:t>思政课</w:t>
      </w:r>
      <w:proofErr w:type="gramEnd"/>
      <w:r>
        <w:rPr>
          <w:rStyle w:val="NormalCharacter"/>
          <w:rFonts w:ascii="仿宋" w:eastAsia="仿宋" w:hAnsi="仿宋" w:cs="Times New Roman"/>
          <w:color w:val="000000"/>
          <w:sz w:val="30"/>
          <w:szCs w:val="30"/>
        </w:rPr>
        <w:t>教师岗位人数少于2人，则将该名额调整到教学系列其他专业）；</w:t>
      </w:r>
    </w:p>
    <w:p w:rsidR="007F27D6" w:rsidRDefault="00123274">
      <w:pPr>
        <w:spacing w:line="540" w:lineRule="exact"/>
        <w:ind w:firstLineChars="200" w:firstLine="600"/>
        <w:contextualSpacing/>
        <w:rPr>
          <w:rStyle w:val="NormalCharacter"/>
          <w:rFonts w:ascii="仿宋" w:eastAsia="仿宋" w:hAnsi="仿宋" w:cs="Times New Roman"/>
          <w:color w:val="000000"/>
          <w:sz w:val="30"/>
          <w:szCs w:val="30"/>
        </w:rPr>
      </w:pPr>
      <w:r>
        <w:rPr>
          <w:rStyle w:val="NormalCharacter"/>
          <w:rFonts w:ascii="仿宋" w:eastAsia="仿宋" w:hAnsi="仿宋" w:cs="Times New Roman"/>
          <w:color w:val="000000"/>
          <w:sz w:val="30"/>
          <w:szCs w:val="30"/>
        </w:rPr>
        <w:t>3.</w:t>
      </w:r>
      <w:r>
        <w:rPr>
          <w:rStyle w:val="NormalCharacter"/>
          <w:rFonts w:ascii="仿宋" w:eastAsia="仿宋" w:hAnsi="仿宋" w:cs="Times New Roman" w:hint="eastAsia"/>
          <w:color w:val="000000"/>
          <w:sz w:val="30"/>
          <w:szCs w:val="30"/>
        </w:rPr>
        <w:t>拟安排</w:t>
      </w:r>
      <w:r>
        <w:rPr>
          <w:rStyle w:val="NormalCharacter"/>
          <w:rFonts w:ascii="仿宋" w:eastAsia="仿宋" w:hAnsi="仿宋" w:cs="Times New Roman"/>
          <w:color w:val="000000"/>
          <w:sz w:val="30"/>
          <w:szCs w:val="30"/>
        </w:rPr>
        <w:t>专业技术十级岗位2个（均用于教学系列，其中辅导员岗位0个，</w:t>
      </w:r>
      <w:proofErr w:type="gramStart"/>
      <w:r>
        <w:rPr>
          <w:rStyle w:val="NormalCharacter"/>
          <w:rFonts w:ascii="仿宋" w:eastAsia="仿宋" w:hAnsi="仿宋" w:cs="Times New Roman"/>
          <w:color w:val="000000"/>
          <w:sz w:val="30"/>
          <w:szCs w:val="30"/>
        </w:rPr>
        <w:t>思政课</w:t>
      </w:r>
      <w:proofErr w:type="gramEnd"/>
      <w:r>
        <w:rPr>
          <w:rStyle w:val="NormalCharacter"/>
          <w:rFonts w:ascii="仿宋" w:eastAsia="仿宋" w:hAnsi="仿宋" w:cs="Times New Roman"/>
          <w:color w:val="000000"/>
          <w:sz w:val="30"/>
          <w:szCs w:val="30"/>
        </w:rPr>
        <w:t>教师岗位0个）；</w:t>
      </w:r>
    </w:p>
    <w:p w:rsidR="007F27D6" w:rsidRDefault="00123274">
      <w:pPr>
        <w:spacing w:line="540" w:lineRule="exact"/>
        <w:ind w:firstLineChars="200" w:firstLine="600"/>
        <w:contextualSpacing/>
        <w:rPr>
          <w:rStyle w:val="NormalCharacter"/>
          <w:rFonts w:ascii="仿宋" w:eastAsia="仿宋" w:hAnsi="仿宋" w:cs="Times New Roman"/>
          <w:color w:val="000000"/>
          <w:sz w:val="30"/>
          <w:szCs w:val="30"/>
        </w:rPr>
      </w:pPr>
      <w:r>
        <w:rPr>
          <w:rStyle w:val="NormalCharacter"/>
          <w:rFonts w:ascii="仿宋" w:eastAsia="仿宋" w:hAnsi="仿宋" w:cs="Times New Roman"/>
          <w:color w:val="000000"/>
          <w:sz w:val="30"/>
          <w:szCs w:val="30"/>
        </w:rPr>
        <w:lastRenderedPageBreak/>
        <w:t>4.已聘在相应高、中、初级专业技术岗位且在教学岗位工作满1年以上的，可申报教学系列同级转评。已聘在教学岗位专业技术资格十一、十二级岗位上，但未取得初级职称证书的，可申报教学系列初级职称。</w:t>
      </w:r>
    </w:p>
    <w:p w:rsidR="007F27D6" w:rsidRDefault="00123274">
      <w:pPr>
        <w:spacing w:line="540" w:lineRule="exact"/>
        <w:ind w:firstLineChars="200" w:firstLine="600"/>
        <w:contextualSpacing/>
        <w:rPr>
          <w:rStyle w:val="NormalCharacter"/>
          <w:rFonts w:ascii="仿宋" w:eastAsia="仿宋" w:hAnsi="仿宋" w:cs="Times New Roman"/>
          <w:color w:val="000000"/>
          <w:sz w:val="30"/>
          <w:szCs w:val="30"/>
        </w:rPr>
      </w:pPr>
      <w:r>
        <w:rPr>
          <w:rStyle w:val="NormalCharacter"/>
          <w:rFonts w:ascii="仿宋" w:eastAsia="仿宋" w:hAnsi="仿宋" w:cs="Times New Roman"/>
          <w:color w:val="000000"/>
          <w:sz w:val="30"/>
          <w:szCs w:val="30"/>
        </w:rPr>
        <w:t>5.已聘在我院实验专业技术岗位且在实验岗位工作满1年以上的，可以申报实验系列同级转评。</w:t>
      </w:r>
    </w:p>
    <w:p w:rsidR="007F27D6" w:rsidRDefault="00123274">
      <w:pPr>
        <w:spacing w:line="540" w:lineRule="exact"/>
        <w:ind w:firstLineChars="200" w:firstLine="600"/>
        <w:contextualSpacing/>
        <w:rPr>
          <w:rFonts w:ascii="黑体" w:eastAsia="黑体" w:hAnsi="黑体" w:cs="Times New Roman"/>
          <w:color w:val="000000"/>
          <w:sz w:val="30"/>
          <w:szCs w:val="30"/>
        </w:rPr>
      </w:pPr>
      <w:r>
        <w:rPr>
          <w:rFonts w:ascii="黑体" w:eastAsia="黑体" w:hAnsi="黑体" w:cs="Times New Roman"/>
          <w:color w:val="000000"/>
          <w:sz w:val="30"/>
          <w:szCs w:val="30"/>
        </w:rPr>
        <w:t>五、评审工作机构</w:t>
      </w:r>
    </w:p>
    <w:p w:rsidR="007F27D6" w:rsidRDefault="00123274">
      <w:pPr>
        <w:spacing w:line="540" w:lineRule="exact"/>
        <w:ind w:firstLineChars="200" w:firstLine="600"/>
        <w:contextualSpacing/>
        <w:rPr>
          <w:rStyle w:val="NormalCharacter"/>
          <w:rFonts w:ascii="方正楷体简体" w:eastAsia="方正楷体简体" w:hAnsi="Times New Roman" w:cs="Times New Roman"/>
          <w:color w:val="000000"/>
          <w:sz w:val="30"/>
          <w:szCs w:val="30"/>
        </w:rPr>
      </w:pPr>
      <w:r>
        <w:rPr>
          <w:rStyle w:val="NormalCharacter"/>
          <w:rFonts w:ascii="方正楷体简体" w:eastAsia="方正楷体简体" w:hAnsi="Times New Roman" w:cs="Times New Roman" w:hint="eastAsia"/>
          <w:color w:val="000000"/>
          <w:sz w:val="30"/>
          <w:szCs w:val="30"/>
        </w:rPr>
        <w:t>（一）各系（部、院）设立职称办公室</w:t>
      </w:r>
    </w:p>
    <w:p w:rsidR="007F27D6" w:rsidRDefault="00123274">
      <w:pPr>
        <w:spacing w:line="540" w:lineRule="exact"/>
        <w:ind w:firstLineChars="200" w:firstLine="600"/>
        <w:contextualSpacing/>
        <w:rPr>
          <w:rStyle w:val="NormalCharacter"/>
          <w:rFonts w:ascii="仿宋" w:eastAsia="仿宋" w:hAnsi="仿宋" w:cs="Times New Roman"/>
          <w:color w:val="000000"/>
          <w:sz w:val="30"/>
          <w:szCs w:val="30"/>
        </w:rPr>
      </w:pPr>
      <w:r>
        <w:rPr>
          <w:rStyle w:val="NormalCharacter"/>
          <w:rFonts w:ascii="仿宋" w:eastAsia="仿宋" w:hAnsi="仿宋" w:cs="Times New Roman"/>
          <w:color w:val="000000"/>
          <w:sz w:val="30"/>
          <w:szCs w:val="30"/>
        </w:rPr>
        <w:t>按照学院教学系列、实验系列职称评审条件，受理属于本部门评审系列及专业范围的申报材料；对材料进行整理，对申报人提交的申报材料进行真实性、合</w:t>
      </w:r>
      <w:proofErr w:type="gramStart"/>
      <w:r>
        <w:rPr>
          <w:rStyle w:val="NormalCharacter"/>
          <w:rFonts w:ascii="仿宋" w:eastAsia="仿宋" w:hAnsi="仿宋" w:cs="Times New Roman"/>
          <w:color w:val="000000"/>
          <w:sz w:val="30"/>
          <w:szCs w:val="30"/>
        </w:rPr>
        <w:t>规</w:t>
      </w:r>
      <w:proofErr w:type="gramEnd"/>
      <w:r>
        <w:rPr>
          <w:rStyle w:val="NormalCharacter"/>
          <w:rFonts w:ascii="仿宋" w:eastAsia="仿宋" w:hAnsi="仿宋" w:cs="Times New Roman"/>
          <w:color w:val="000000"/>
          <w:sz w:val="30"/>
          <w:szCs w:val="30"/>
        </w:rPr>
        <w:t>性、完整性初步核查；及时将申报人名册及评审材料在本部门进行公示，公示时间不少于5个工作日。对经公示无异议的，将申报人的材料报送到各系（部、院）专业评议组。</w:t>
      </w:r>
    </w:p>
    <w:p w:rsidR="007F27D6" w:rsidRDefault="00123274">
      <w:pPr>
        <w:spacing w:line="540" w:lineRule="exact"/>
        <w:ind w:firstLineChars="200" w:firstLine="600"/>
        <w:contextualSpacing/>
        <w:rPr>
          <w:rStyle w:val="NormalCharacter"/>
          <w:rFonts w:ascii="方正楷体简体" w:eastAsia="方正楷体简体" w:hAnsi="Times New Roman" w:cs="Times New Roman"/>
          <w:color w:val="000000"/>
          <w:sz w:val="30"/>
          <w:szCs w:val="30"/>
        </w:rPr>
      </w:pPr>
      <w:r>
        <w:rPr>
          <w:rStyle w:val="NormalCharacter"/>
          <w:rFonts w:ascii="方正楷体简体" w:eastAsia="方正楷体简体" w:hAnsi="Times New Roman" w:cs="Times New Roman" w:hint="eastAsia"/>
          <w:color w:val="000000"/>
          <w:sz w:val="30"/>
          <w:szCs w:val="30"/>
        </w:rPr>
        <w:t>（二）各系（部、院）成立专业评议组</w:t>
      </w:r>
    </w:p>
    <w:p w:rsidR="007F27D6" w:rsidRDefault="00123274">
      <w:pPr>
        <w:spacing w:line="540" w:lineRule="exact"/>
        <w:ind w:firstLineChars="200" w:firstLine="600"/>
        <w:contextualSpacing/>
        <w:rPr>
          <w:rStyle w:val="NormalCharacter"/>
          <w:rFonts w:ascii="仿宋" w:eastAsia="仿宋" w:hAnsi="仿宋" w:cs="Times New Roman"/>
          <w:color w:val="000000"/>
          <w:sz w:val="30"/>
          <w:szCs w:val="30"/>
        </w:rPr>
      </w:pPr>
      <w:r>
        <w:rPr>
          <w:rStyle w:val="NormalCharacter"/>
          <w:rFonts w:ascii="仿宋" w:eastAsia="仿宋" w:hAnsi="仿宋" w:cs="Times New Roman"/>
          <w:color w:val="000000"/>
          <w:sz w:val="30"/>
          <w:szCs w:val="30"/>
        </w:rPr>
        <w:t>各系（部、院）专业评议组对申请人提交的材料逐项进行审核鉴别，对申请人任现职以来的专业技术工作业绩、专业技术（学术）水平、师德师风情况以及工作表现等进行鉴定，并形成专业评议组意见后，提交高评委会办公室。</w:t>
      </w:r>
    </w:p>
    <w:p w:rsidR="007F27D6" w:rsidRDefault="00123274">
      <w:pPr>
        <w:spacing w:line="540" w:lineRule="exact"/>
        <w:ind w:firstLineChars="200" w:firstLine="600"/>
        <w:contextualSpacing/>
        <w:rPr>
          <w:rStyle w:val="NormalCharacter"/>
          <w:rFonts w:ascii="方正楷体简体" w:eastAsia="方正楷体简体" w:hAnsi="Times New Roman" w:cs="Times New Roman"/>
          <w:color w:val="000000"/>
          <w:sz w:val="30"/>
          <w:szCs w:val="30"/>
        </w:rPr>
      </w:pPr>
      <w:r>
        <w:rPr>
          <w:rStyle w:val="NormalCharacter"/>
          <w:rFonts w:ascii="方正楷体简体" w:eastAsia="方正楷体简体" w:hAnsi="Times New Roman" w:cs="Times New Roman" w:hint="eastAsia"/>
          <w:color w:val="000000"/>
          <w:sz w:val="30"/>
          <w:szCs w:val="30"/>
        </w:rPr>
        <w:t>（三）高评委会办公室</w:t>
      </w:r>
    </w:p>
    <w:p w:rsidR="007F27D6" w:rsidRDefault="00123274">
      <w:pPr>
        <w:spacing w:before="240" w:line="540" w:lineRule="exact"/>
        <w:ind w:firstLineChars="200" w:firstLine="600"/>
        <w:contextualSpacing/>
        <w:rPr>
          <w:rStyle w:val="NormalCharacter"/>
          <w:rFonts w:ascii="仿宋" w:eastAsia="仿宋" w:hAnsi="仿宋" w:cs="Times New Roman"/>
          <w:color w:val="000000"/>
          <w:sz w:val="30"/>
          <w:szCs w:val="30"/>
        </w:rPr>
      </w:pPr>
      <w:r>
        <w:rPr>
          <w:rStyle w:val="NormalCharacter"/>
          <w:rFonts w:ascii="仿宋" w:eastAsia="仿宋" w:hAnsi="仿宋" w:cs="Times New Roman"/>
          <w:color w:val="000000"/>
          <w:sz w:val="30"/>
          <w:szCs w:val="30"/>
        </w:rPr>
        <w:t>根据《汕头职业技术学院各系列职称评审暂行办法》《汕头职业技术学院各系列高级职称评审委员会组织管理办法（修订）》的规定，学院组建“教学</w:t>
      </w:r>
      <w:r>
        <w:rPr>
          <w:rStyle w:val="NormalCharacter"/>
          <w:rFonts w:ascii="仿宋" w:eastAsia="仿宋" w:hAnsi="仿宋" w:cs="Times New Roman" w:hint="eastAsia"/>
          <w:color w:val="000000"/>
          <w:sz w:val="30"/>
          <w:szCs w:val="30"/>
        </w:rPr>
        <w:t>（</w:t>
      </w:r>
      <w:r>
        <w:rPr>
          <w:rStyle w:val="NormalCharacter"/>
          <w:rFonts w:ascii="仿宋" w:eastAsia="仿宋" w:hAnsi="仿宋" w:cs="Times New Roman"/>
          <w:color w:val="000000"/>
          <w:sz w:val="30"/>
          <w:szCs w:val="30"/>
        </w:rPr>
        <w:t>科研</w:t>
      </w:r>
      <w:r>
        <w:rPr>
          <w:rStyle w:val="NormalCharacter"/>
          <w:rFonts w:ascii="仿宋" w:eastAsia="仿宋" w:hAnsi="仿宋" w:cs="Times New Roman" w:hint="eastAsia"/>
          <w:color w:val="000000"/>
          <w:sz w:val="30"/>
          <w:szCs w:val="30"/>
        </w:rPr>
        <w:t>）</w:t>
      </w:r>
      <w:r>
        <w:rPr>
          <w:rStyle w:val="NormalCharacter"/>
          <w:rFonts w:ascii="仿宋" w:eastAsia="仿宋" w:hAnsi="仿宋" w:cs="Times New Roman"/>
          <w:color w:val="000000"/>
          <w:sz w:val="30"/>
          <w:szCs w:val="30"/>
        </w:rPr>
        <w:t>系列高级职称评审委员会”、“实验系列高级职称评审委员会”等高级职称评审委员会。由各</w:t>
      </w:r>
      <w:r>
        <w:rPr>
          <w:rStyle w:val="NormalCharacter"/>
          <w:rFonts w:ascii="仿宋" w:eastAsia="仿宋" w:hAnsi="仿宋" w:cs="Times New Roman"/>
          <w:color w:val="000000"/>
          <w:sz w:val="30"/>
          <w:szCs w:val="30"/>
        </w:rPr>
        <w:lastRenderedPageBreak/>
        <w:t>系列高评委会评审本系列</w:t>
      </w:r>
      <w:proofErr w:type="gramStart"/>
      <w:r>
        <w:rPr>
          <w:rStyle w:val="NormalCharacter"/>
          <w:rFonts w:ascii="仿宋" w:eastAsia="仿宋" w:hAnsi="仿宋" w:cs="Times New Roman"/>
          <w:color w:val="000000"/>
          <w:sz w:val="30"/>
          <w:szCs w:val="30"/>
        </w:rPr>
        <w:t>内高级</w:t>
      </w:r>
      <w:proofErr w:type="gramEnd"/>
      <w:r>
        <w:rPr>
          <w:rStyle w:val="NormalCharacter"/>
          <w:rFonts w:ascii="仿宋" w:eastAsia="仿宋" w:hAnsi="仿宋" w:cs="Times New Roman"/>
          <w:color w:val="000000"/>
          <w:sz w:val="30"/>
          <w:szCs w:val="30"/>
        </w:rPr>
        <w:t>及以下各层级职称。高评委会办公室设在学院人事处，并按要求履行相应的职责。</w:t>
      </w:r>
    </w:p>
    <w:p w:rsidR="007F27D6" w:rsidRDefault="00123274">
      <w:pPr>
        <w:spacing w:line="540" w:lineRule="exact"/>
        <w:ind w:firstLineChars="200" w:firstLine="600"/>
        <w:contextualSpacing/>
        <w:rPr>
          <w:rStyle w:val="NormalCharacter"/>
          <w:rFonts w:ascii="方正楷体简体" w:eastAsia="方正楷体简体" w:hAnsi="Times New Roman" w:cs="Times New Roman"/>
          <w:color w:val="000000"/>
          <w:sz w:val="30"/>
          <w:szCs w:val="30"/>
        </w:rPr>
      </w:pPr>
      <w:r>
        <w:rPr>
          <w:rStyle w:val="NormalCharacter"/>
          <w:rFonts w:ascii="方正楷体简体" w:eastAsia="方正楷体简体" w:hAnsi="Times New Roman" w:cs="Times New Roman" w:hint="eastAsia"/>
          <w:color w:val="000000"/>
          <w:sz w:val="30"/>
          <w:szCs w:val="30"/>
        </w:rPr>
        <w:t>（四）各系列高评委会及评议组</w:t>
      </w:r>
    </w:p>
    <w:p w:rsidR="007F27D6" w:rsidRDefault="00123274">
      <w:pPr>
        <w:spacing w:line="540" w:lineRule="exact"/>
        <w:ind w:firstLineChars="200" w:firstLine="600"/>
        <w:contextualSpacing/>
        <w:rPr>
          <w:rStyle w:val="NormalCharacter"/>
          <w:rFonts w:ascii="仿宋" w:eastAsia="仿宋" w:hAnsi="仿宋" w:cs="Times New Roman"/>
          <w:color w:val="000000"/>
          <w:sz w:val="30"/>
          <w:szCs w:val="30"/>
        </w:rPr>
      </w:pPr>
      <w:r>
        <w:rPr>
          <w:rStyle w:val="NormalCharacter"/>
          <w:rFonts w:ascii="仿宋" w:eastAsia="仿宋" w:hAnsi="仿宋" w:cs="Times New Roman"/>
          <w:color w:val="000000"/>
          <w:sz w:val="30"/>
          <w:szCs w:val="30"/>
        </w:rPr>
        <w:t>按照《汕头职业技术学院各系列高级职称评审委员会组织管理办法（修订）》等文件要求，根据学院《2019-2021年拟安排评聘的岗位数》，结合实际情况，2020年组织开展教学系列、实验系列（仅同级转评）职称评审，组建“教学（科研）系列高级职称评审委员会”和“实验系列高级职称评审委员会”，并根据实际申报情况</w:t>
      </w:r>
      <w:r>
        <w:rPr>
          <w:rStyle w:val="NormalCharacter"/>
          <w:rFonts w:ascii="仿宋" w:eastAsia="仿宋" w:hAnsi="仿宋" w:cs="Times New Roman" w:hint="eastAsia"/>
          <w:color w:val="000000"/>
          <w:sz w:val="30"/>
          <w:szCs w:val="30"/>
        </w:rPr>
        <w:t>设立</w:t>
      </w:r>
      <w:r>
        <w:rPr>
          <w:rStyle w:val="NormalCharacter"/>
          <w:rFonts w:ascii="仿宋" w:eastAsia="仿宋" w:hAnsi="仿宋" w:cs="Times New Roman"/>
          <w:color w:val="000000"/>
          <w:sz w:val="30"/>
          <w:szCs w:val="30"/>
        </w:rPr>
        <w:t>相应评议组。具体如下：</w:t>
      </w:r>
    </w:p>
    <w:p w:rsidR="007F27D6" w:rsidRDefault="00123274">
      <w:pPr>
        <w:spacing w:line="540" w:lineRule="exact"/>
        <w:ind w:firstLineChars="200" w:firstLine="600"/>
        <w:contextualSpacing/>
        <w:rPr>
          <w:rStyle w:val="NormalCharacter"/>
          <w:rFonts w:ascii="仿宋" w:eastAsia="仿宋" w:hAnsi="仿宋" w:cs="Times New Roman"/>
          <w:color w:val="000000"/>
          <w:sz w:val="30"/>
          <w:szCs w:val="30"/>
        </w:rPr>
      </w:pPr>
      <w:r>
        <w:rPr>
          <w:rStyle w:val="NormalCharacter"/>
          <w:rFonts w:ascii="仿宋" w:eastAsia="仿宋" w:hAnsi="仿宋" w:cs="Times New Roman"/>
          <w:color w:val="000000"/>
          <w:sz w:val="30"/>
          <w:szCs w:val="30"/>
        </w:rPr>
        <w:t>1.“教学（科研）系列高级职称评审委员会”，下设：</w:t>
      </w:r>
    </w:p>
    <w:p w:rsidR="007F27D6" w:rsidRDefault="00123274">
      <w:pPr>
        <w:spacing w:line="540" w:lineRule="exact"/>
        <w:ind w:firstLineChars="200" w:firstLine="600"/>
        <w:contextualSpacing/>
        <w:rPr>
          <w:rStyle w:val="NormalCharacter"/>
          <w:rFonts w:ascii="仿宋" w:eastAsia="仿宋" w:hAnsi="仿宋" w:cs="Times New Roman"/>
          <w:color w:val="000000"/>
          <w:sz w:val="30"/>
          <w:szCs w:val="30"/>
        </w:rPr>
      </w:pPr>
      <w:r>
        <w:rPr>
          <w:rStyle w:val="NormalCharacter"/>
          <w:rFonts w:ascii="仿宋" w:eastAsia="仿宋" w:hAnsi="仿宋" w:cs="Times New Roman"/>
          <w:color w:val="000000"/>
          <w:sz w:val="30"/>
          <w:szCs w:val="30"/>
        </w:rPr>
        <w:t>（1）哲学、法学、文学、历史学评议组；</w:t>
      </w:r>
    </w:p>
    <w:p w:rsidR="007F27D6" w:rsidRDefault="00123274">
      <w:pPr>
        <w:spacing w:line="540" w:lineRule="exact"/>
        <w:ind w:firstLineChars="200" w:firstLine="600"/>
        <w:contextualSpacing/>
        <w:rPr>
          <w:rStyle w:val="NormalCharacter"/>
          <w:rFonts w:ascii="仿宋" w:eastAsia="仿宋" w:hAnsi="仿宋" w:cs="Times New Roman"/>
          <w:color w:val="000000"/>
          <w:sz w:val="30"/>
          <w:szCs w:val="30"/>
        </w:rPr>
      </w:pPr>
      <w:r>
        <w:rPr>
          <w:rStyle w:val="NormalCharacter"/>
          <w:rFonts w:ascii="仿宋" w:eastAsia="仿宋" w:hAnsi="仿宋" w:cs="Times New Roman"/>
          <w:color w:val="000000"/>
          <w:sz w:val="30"/>
          <w:szCs w:val="30"/>
        </w:rPr>
        <w:t>（2）经济学、管理学评议组；</w:t>
      </w:r>
    </w:p>
    <w:p w:rsidR="007F27D6" w:rsidRDefault="00123274">
      <w:pPr>
        <w:spacing w:line="540" w:lineRule="exact"/>
        <w:ind w:firstLineChars="200" w:firstLine="600"/>
        <w:contextualSpacing/>
        <w:rPr>
          <w:rStyle w:val="NormalCharacter"/>
          <w:rFonts w:ascii="仿宋" w:eastAsia="仿宋" w:hAnsi="仿宋" w:cs="Times New Roman"/>
          <w:color w:val="000000"/>
          <w:sz w:val="30"/>
          <w:szCs w:val="30"/>
        </w:rPr>
      </w:pPr>
      <w:r>
        <w:rPr>
          <w:rStyle w:val="NormalCharacter"/>
          <w:rFonts w:ascii="仿宋" w:eastAsia="仿宋" w:hAnsi="仿宋" w:cs="Times New Roman"/>
          <w:color w:val="000000"/>
          <w:sz w:val="30"/>
          <w:szCs w:val="30"/>
        </w:rPr>
        <w:t>（3）教育学、心理学评议组；</w:t>
      </w:r>
    </w:p>
    <w:p w:rsidR="007F27D6" w:rsidRDefault="00123274">
      <w:pPr>
        <w:spacing w:line="540" w:lineRule="exact"/>
        <w:ind w:firstLineChars="200" w:firstLine="600"/>
        <w:contextualSpacing/>
        <w:rPr>
          <w:rStyle w:val="NormalCharacter"/>
          <w:rFonts w:ascii="仿宋" w:eastAsia="仿宋" w:hAnsi="仿宋" w:cs="Times New Roman"/>
          <w:color w:val="000000"/>
          <w:sz w:val="30"/>
          <w:szCs w:val="30"/>
        </w:rPr>
      </w:pPr>
      <w:r>
        <w:rPr>
          <w:rStyle w:val="NormalCharacter"/>
          <w:rFonts w:ascii="仿宋" w:eastAsia="仿宋" w:hAnsi="仿宋" w:cs="Times New Roman"/>
          <w:color w:val="000000"/>
          <w:sz w:val="30"/>
          <w:szCs w:val="30"/>
        </w:rPr>
        <w:t>（4）理学、工学评议组；</w:t>
      </w:r>
    </w:p>
    <w:p w:rsidR="007F27D6" w:rsidRDefault="00123274">
      <w:pPr>
        <w:spacing w:line="540" w:lineRule="exact"/>
        <w:ind w:firstLineChars="200" w:firstLine="600"/>
        <w:contextualSpacing/>
        <w:rPr>
          <w:rStyle w:val="NormalCharacter"/>
          <w:rFonts w:ascii="仿宋" w:eastAsia="仿宋" w:hAnsi="仿宋" w:cs="Times New Roman"/>
          <w:color w:val="000000"/>
          <w:sz w:val="30"/>
          <w:szCs w:val="30"/>
        </w:rPr>
      </w:pPr>
      <w:r>
        <w:rPr>
          <w:rStyle w:val="NormalCharacter"/>
          <w:rFonts w:ascii="仿宋" w:eastAsia="仿宋" w:hAnsi="仿宋" w:cs="Times New Roman"/>
          <w:color w:val="000000"/>
          <w:sz w:val="30"/>
          <w:szCs w:val="30"/>
        </w:rPr>
        <w:t>（5）艺术学、体育评议组；</w:t>
      </w:r>
    </w:p>
    <w:p w:rsidR="007F27D6" w:rsidRDefault="00123274">
      <w:pPr>
        <w:spacing w:line="540" w:lineRule="exact"/>
        <w:ind w:firstLineChars="200" w:firstLine="600"/>
        <w:contextualSpacing/>
        <w:rPr>
          <w:rStyle w:val="NormalCharacter"/>
          <w:rFonts w:ascii="仿宋" w:eastAsia="仿宋" w:hAnsi="仿宋" w:cs="Times New Roman"/>
          <w:color w:val="000000"/>
          <w:sz w:val="30"/>
          <w:szCs w:val="30"/>
        </w:rPr>
      </w:pPr>
      <w:r>
        <w:rPr>
          <w:rStyle w:val="NormalCharacter"/>
          <w:rFonts w:ascii="仿宋" w:eastAsia="仿宋" w:hAnsi="仿宋" w:cs="Times New Roman"/>
          <w:color w:val="000000"/>
          <w:sz w:val="30"/>
          <w:szCs w:val="30"/>
        </w:rPr>
        <w:t>（6）</w:t>
      </w:r>
      <w:proofErr w:type="gramStart"/>
      <w:r>
        <w:rPr>
          <w:rStyle w:val="NormalCharacter"/>
          <w:rFonts w:ascii="仿宋" w:eastAsia="仿宋" w:hAnsi="仿宋" w:cs="Times New Roman"/>
          <w:color w:val="000000"/>
          <w:sz w:val="30"/>
          <w:szCs w:val="30"/>
        </w:rPr>
        <w:t>思政课</w:t>
      </w:r>
      <w:proofErr w:type="gramEnd"/>
      <w:r>
        <w:rPr>
          <w:rStyle w:val="NormalCharacter"/>
          <w:rFonts w:ascii="仿宋" w:eastAsia="仿宋" w:hAnsi="仿宋" w:cs="Times New Roman"/>
          <w:color w:val="000000"/>
          <w:sz w:val="30"/>
          <w:szCs w:val="30"/>
        </w:rPr>
        <w:t>教师评议组</w:t>
      </w:r>
      <w:r>
        <w:rPr>
          <w:rStyle w:val="NormalCharacter"/>
          <w:rFonts w:ascii="仿宋" w:eastAsia="仿宋" w:hAnsi="仿宋" w:cs="Times New Roman" w:hint="eastAsia"/>
          <w:color w:val="000000"/>
          <w:sz w:val="30"/>
          <w:szCs w:val="30"/>
        </w:rPr>
        <w:t>；</w:t>
      </w:r>
    </w:p>
    <w:p w:rsidR="007F27D6" w:rsidRDefault="00123274">
      <w:pPr>
        <w:spacing w:line="540" w:lineRule="exact"/>
        <w:ind w:firstLineChars="200" w:firstLine="600"/>
        <w:contextualSpacing/>
        <w:rPr>
          <w:rStyle w:val="NormalCharacter"/>
          <w:rFonts w:ascii="仿宋" w:eastAsia="仿宋" w:hAnsi="仿宋" w:cs="Times New Roman"/>
          <w:color w:val="000000"/>
          <w:sz w:val="30"/>
          <w:szCs w:val="30"/>
        </w:rPr>
      </w:pPr>
      <w:r>
        <w:rPr>
          <w:rStyle w:val="NormalCharacter"/>
          <w:rFonts w:ascii="仿宋" w:eastAsia="仿宋" w:hAnsi="仿宋" w:cs="Times New Roman" w:hint="eastAsia"/>
          <w:color w:val="000000"/>
          <w:sz w:val="30"/>
          <w:szCs w:val="30"/>
        </w:rPr>
        <w:t>（7）</w:t>
      </w:r>
      <w:r>
        <w:rPr>
          <w:rStyle w:val="NormalCharacter"/>
          <w:rFonts w:ascii="仿宋" w:eastAsia="仿宋" w:hAnsi="仿宋" w:cs="Times New Roman"/>
          <w:color w:val="000000"/>
          <w:sz w:val="30"/>
          <w:szCs w:val="30"/>
        </w:rPr>
        <w:t>辅导员评议组。</w:t>
      </w:r>
    </w:p>
    <w:p w:rsidR="007F27D6" w:rsidRDefault="00123274">
      <w:pPr>
        <w:spacing w:line="540" w:lineRule="exact"/>
        <w:ind w:firstLineChars="200" w:firstLine="600"/>
        <w:contextualSpacing/>
        <w:rPr>
          <w:rStyle w:val="NormalCharacter"/>
          <w:rFonts w:ascii="仿宋" w:eastAsia="仿宋" w:hAnsi="仿宋" w:cs="Times New Roman"/>
          <w:color w:val="000000"/>
          <w:sz w:val="30"/>
          <w:szCs w:val="30"/>
        </w:rPr>
      </w:pPr>
      <w:r>
        <w:rPr>
          <w:rStyle w:val="NormalCharacter"/>
          <w:rFonts w:ascii="仿宋" w:eastAsia="仿宋" w:hAnsi="仿宋" w:cs="Times New Roman"/>
          <w:color w:val="000000"/>
          <w:sz w:val="30"/>
          <w:szCs w:val="30"/>
        </w:rPr>
        <w:t>2.</w:t>
      </w:r>
      <w:bookmarkStart w:id="1" w:name="_Hlk73712655"/>
      <w:r>
        <w:rPr>
          <w:rStyle w:val="NormalCharacter"/>
          <w:rFonts w:ascii="仿宋" w:eastAsia="仿宋" w:hAnsi="仿宋" w:cs="Times New Roman"/>
          <w:color w:val="000000"/>
          <w:sz w:val="30"/>
          <w:szCs w:val="30"/>
        </w:rPr>
        <w:t xml:space="preserve"> “实验系列高级职称评审委员会”</w:t>
      </w:r>
      <w:bookmarkEnd w:id="1"/>
      <w:r>
        <w:rPr>
          <w:rStyle w:val="NormalCharacter"/>
          <w:rFonts w:ascii="仿宋" w:eastAsia="仿宋" w:hAnsi="仿宋" w:cs="Times New Roman"/>
          <w:color w:val="000000"/>
          <w:sz w:val="30"/>
          <w:szCs w:val="30"/>
        </w:rPr>
        <w:t>，下设:</w:t>
      </w:r>
    </w:p>
    <w:p w:rsidR="007F27D6" w:rsidRDefault="00123274">
      <w:pPr>
        <w:spacing w:line="540" w:lineRule="exact"/>
        <w:ind w:firstLineChars="200" w:firstLine="600"/>
        <w:contextualSpacing/>
        <w:rPr>
          <w:rStyle w:val="NormalCharacter"/>
          <w:rFonts w:ascii="仿宋" w:eastAsia="仿宋" w:hAnsi="仿宋" w:cs="Times New Roman"/>
          <w:color w:val="000000"/>
          <w:sz w:val="30"/>
          <w:szCs w:val="30"/>
        </w:rPr>
      </w:pPr>
      <w:r>
        <w:rPr>
          <w:rStyle w:val="NormalCharacter"/>
          <w:rFonts w:ascii="仿宋" w:eastAsia="仿宋" w:hAnsi="仿宋" w:cs="Times New Roman"/>
          <w:color w:val="000000"/>
          <w:sz w:val="30"/>
          <w:szCs w:val="30"/>
        </w:rPr>
        <w:t>实验评议组。</w:t>
      </w:r>
    </w:p>
    <w:p w:rsidR="007F27D6" w:rsidRDefault="00123274">
      <w:pPr>
        <w:spacing w:line="540" w:lineRule="exact"/>
        <w:ind w:firstLineChars="200" w:firstLine="600"/>
        <w:contextualSpacing/>
        <w:rPr>
          <w:rStyle w:val="NormalCharacter"/>
          <w:rFonts w:ascii="方正楷体简体" w:eastAsia="方正楷体简体" w:hAnsi="Times New Roman" w:cs="Times New Roman"/>
          <w:color w:val="000000"/>
          <w:sz w:val="30"/>
          <w:szCs w:val="30"/>
        </w:rPr>
      </w:pPr>
      <w:r>
        <w:rPr>
          <w:rStyle w:val="NormalCharacter"/>
          <w:rFonts w:ascii="方正楷体简体" w:eastAsia="方正楷体简体" w:hAnsi="Times New Roman" w:cs="Times New Roman" w:hint="eastAsia"/>
          <w:color w:val="000000"/>
          <w:sz w:val="30"/>
          <w:szCs w:val="30"/>
        </w:rPr>
        <w:t>（五）职称评审监督申诉组</w:t>
      </w:r>
    </w:p>
    <w:p w:rsidR="007F27D6" w:rsidRDefault="00123274">
      <w:pPr>
        <w:spacing w:line="540" w:lineRule="exact"/>
        <w:ind w:firstLineChars="200" w:firstLine="600"/>
        <w:contextualSpacing/>
        <w:rPr>
          <w:rStyle w:val="NormalCharacter"/>
          <w:rFonts w:ascii="仿宋" w:eastAsia="仿宋" w:hAnsi="仿宋" w:cs="Times New Roman"/>
          <w:color w:val="000000"/>
          <w:sz w:val="30"/>
          <w:szCs w:val="30"/>
        </w:rPr>
      </w:pPr>
      <w:r>
        <w:rPr>
          <w:rStyle w:val="NormalCharacter"/>
          <w:rFonts w:ascii="仿宋" w:eastAsia="仿宋" w:hAnsi="仿宋" w:cs="Times New Roman"/>
          <w:color w:val="000000"/>
          <w:sz w:val="30"/>
          <w:szCs w:val="30"/>
        </w:rPr>
        <w:t>学院成立职称评审监督申诉组，监督</w:t>
      </w:r>
      <w:proofErr w:type="gramStart"/>
      <w:r>
        <w:rPr>
          <w:rStyle w:val="NormalCharacter"/>
          <w:rFonts w:ascii="仿宋" w:eastAsia="仿宋" w:hAnsi="仿宋" w:cs="Times New Roman"/>
          <w:color w:val="000000"/>
          <w:sz w:val="30"/>
          <w:szCs w:val="30"/>
        </w:rPr>
        <w:t>申诉组</w:t>
      </w:r>
      <w:proofErr w:type="gramEnd"/>
      <w:r>
        <w:rPr>
          <w:rStyle w:val="NormalCharacter"/>
          <w:rFonts w:ascii="仿宋" w:eastAsia="仿宋" w:hAnsi="仿宋" w:cs="Times New Roman"/>
          <w:color w:val="000000"/>
          <w:sz w:val="30"/>
          <w:szCs w:val="30"/>
        </w:rPr>
        <w:t>办公室设在学院纪检室，具体负责职称评审过程的监督和违规违纪的投诉。</w:t>
      </w:r>
    </w:p>
    <w:p w:rsidR="007F27D6" w:rsidRDefault="00123274">
      <w:pPr>
        <w:tabs>
          <w:tab w:val="left" w:pos="4823"/>
        </w:tabs>
        <w:spacing w:line="540" w:lineRule="exact"/>
        <w:ind w:firstLineChars="200" w:firstLine="600"/>
        <w:contextualSpacing/>
        <w:rPr>
          <w:rFonts w:ascii="黑体" w:eastAsia="黑体" w:hAnsi="黑体" w:cs="Times New Roman"/>
          <w:color w:val="000000"/>
          <w:sz w:val="30"/>
          <w:szCs w:val="30"/>
        </w:rPr>
      </w:pPr>
      <w:r>
        <w:rPr>
          <w:rFonts w:ascii="黑体" w:eastAsia="黑体" w:hAnsi="黑体" w:cs="Times New Roman"/>
          <w:color w:val="000000"/>
          <w:sz w:val="30"/>
          <w:szCs w:val="30"/>
        </w:rPr>
        <w:t>六、评审委员会组建规则</w:t>
      </w:r>
      <w:r>
        <w:rPr>
          <w:rFonts w:ascii="黑体" w:eastAsia="黑体" w:hAnsi="黑体" w:cs="Times New Roman"/>
          <w:color w:val="000000"/>
          <w:sz w:val="30"/>
          <w:szCs w:val="30"/>
        </w:rPr>
        <w:tab/>
      </w:r>
    </w:p>
    <w:p w:rsidR="007F27D6" w:rsidRDefault="00123274">
      <w:pPr>
        <w:spacing w:line="540" w:lineRule="exact"/>
        <w:ind w:firstLineChars="200" w:firstLine="600"/>
        <w:contextualSpacing/>
        <w:rPr>
          <w:rStyle w:val="NormalCharacter"/>
          <w:rFonts w:ascii="仿宋" w:eastAsia="仿宋" w:hAnsi="仿宋" w:cs="Times New Roman"/>
          <w:color w:val="000000"/>
          <w:sz w:val="30"/>
          <w:szCs w:val="30"/>
        </w:rPr>
      </w:pPr>
      <w:r>
        <w:rPr>
          <w:rStyle w:val="NormalCharacter"/>
          <w:rFonts w:ascii="仿宋" w:eastAsia="仿宋" w:hAnsi="仿宋" w:cs="Times New Roman"/>
          <w:color w:val="000000"/>
          <w:sz w:val="30"/>
          <w:szCs w:val="30"/>
        </w:rPr>
        <w:t>根据《汕头职业技术学院各系列职称评审暂行办法》</w:t>
      </w:r>
      <w:r>
        <w:rPr>
          <w:rStyle w:val="NormalCharacter"/>
          <w:rFonts w:ascii="仿宋" w:eastAsia="仿宋" w:hAnsi="仿宋" w:cs="Times New Roman" w:hint="eastAsia"/>
          <w:color w:val="000000"/>
          <w:sz w:val="30"/>
          <w:szCs w:val="30"/>
        </w:rPr>
        <w:t>、</w:t>
      </w:r>
      <w:r>
        <w:rPr>
          <w:rStyle w:val="NormalCharacter"/>
          <w:rFonts w:ascii="仿宋" w:eastAsia="仿宋" w:hAnsi="仿宋" w:cs="Times New Roman"/>
          <w:color w:val="000000"/>
          <w:sz w:val="30"/>
          <w:szCs w:val="30"/>
        </w:rPr>
        <w:t>《汕头职业技术学院各系列高级职称评审委员会组织管理办法（修订）》</w:t>
      </w:r>
      <w:r>
        <w:rPr>
          <w:rStyle w:val="NormalCharacter"/>
          <w:rFonts w:ascii="仿宋" w:eastAsia="仿宋" w:hAnsi="仿宋" w:cs="Times New Roman"/>
          <w:color w:val="000000"/>
          <w:sz w:val="30"/>
          <w:szCs w:val="30"/>
        </w:rPr>
        <w:lastRenderedPageBreak/>
        <w:t>组建“教学（科研）系列高级职称评审委员会”和“实验系列高级职称评审委员会”</w:t>
      </w:r>
      <w:r>
        <w:rPr>
          <w:rStyle w:val="NormalCharacter"/>
          <w:rFonts w:ascii="仿宋" w:eastAsia="仿宋" w:hAnsi="仿宋" w:cs="Times New Roman" w:hint="eastAsia"/>
          <w:color w:val="000000"/>
          <w:sz w:val="30"/>
          <w:szCs w:val="30"/>
        </w:rPr>
        <w:t>。</w:t>
      </w:r>
    </w:p>
    <w:p w:rsidR="007F27D6" w:rsidRDefault="00123274">
      <w:pPr>
        <w:spacing w:line="540" w:lineRule="exact"/>
        <w:ind w:firstLineChars="200" w:firstLine="600"/>
        <w:contextualSpacing/>
        <w:rPr>
          <w:rStyle w:val="NormalCharacter"/>
          <w:rFonts w:ascii="仿宋" w:eastAsia="仿宋" w:hAnsi="仿宋" w:cs="Times New Roman"/>
          <w:color w:val="000000"/>
          <w:sz w:val="30"/>
          <w:szCs w:val="30"/>
        </w:rPr>
      </w:pPr>
      <w:r>
        <w:rPr>
          <w:rStyle w:val="NormalCharacter"/>
          <w:rFonts w:ascii="仿宋" w:eastAsia="仿宋" w:hAnsi="仿宋" w:cs="Times New Roman"/>
          <w:color w:val="000000"/>
          <w:sz w:val="30"/>
          <w:szCs w:val="30"/>
        </w:rPr>
        <w:t>学院已于</w:t>
      </w:r>
      <w:r>
        <w:rPr>
          <w:rStyle w:val="NormalCharacter"/>
          <w:rFonts w:ascii="仿宋" w:eastAsia="仿宋" w:hAnsi="仿宋" w:cs="Times New Roman" w:hint="eastAsia"/>
          <w:color w:val="000000"/>
          <w:sz w:val="30"/>
          <w:szCs w:val="30"/>
        </w:rPr>
        <w:t>2021年3月加入教师职称评审联盟。学院依托教师职称评审联盟资源共享平台组建汕头职业技术学院职称评审委员会评审专家库。</w:t>
      </w:r>
    </w:p>
    <w:p w:rsidR="007F27D6" w:rsidRDefault="00123274">
      <w:pPr>
        <w:spacing w:line="540" w:lineRule="exact"/>
        <w:ind w:firstLineChars="200" w:firstLine="600"/>
        <w:contextualSpacing/>
        <w:rPr>
          <w:rStyle w:val="NormalCharacter"/>
          <w:rFonts w:ascii="仿宋" w:eastAsia="仿宋" w:hAnsi="仿宋" w:cs="Times New Roman"/>
          <w:color w:val="000000"/>
          <w:sz w:val="30"/>
          <w:szCs w:val="30"/>
        </w:rPr>
      </w:pPr>
      <w:r>
        <w:rPr>
          <w:rStyle w:val="NormalCharacter"/>
          <w:rFonts w:ascii="仿宋" w:eastAsia="仿宋" w:hAnsi="仿宋" w:cs="Times New Roman"/>
          <w:color w:val="000000"/>
          <w:sz w:val="30"/>
          <w:szCs w:val="30"/>
        </w:rPr>
        <w:t>由学院根据评审工作需要</w:t>
      </w:r>
      <w:r>
        <w:rPr>
          <w:rStyle w:val="NormalCharacter"/>
          <w:rFonts w:ascii="仿宋" w:eastAsia="仿宋" w:hAnsi="仿宋" w:cs="Times New Roman" w:hint="eastAsia"/>
          <w:color w:val="000000"/>
          <w:sz w:val="30"/>
          <w:szCs w:val="30"/>
        </w:rPr>
        <w:t>，从评审</w:t>
      </w:r>
      <w:r>
        <w:rPr>
          <w:rStyle w:val="NormalCharacter"/>
          <w:rFonts w:ascii="仿宋" w:eastAsia="仿宋" w:hAnsi="仿宋" w:cs="Times New Roman"/>
          <w:color w:val="000000"/>
          <w:sz w:val="30"/>
          <w:szCs w:val="30"/>
        </w:rPr>
        <w:t>专家库中随机抽取产生各系列高评委会评审专家；由职称评审监督</w:t>
      </w:r>
      <w:proofErr w:type="gramStart"/>
      <w:r>
        <w:rPr>
          <w:rStyle w:val="NormalCharacter"/>
          <w:rFonts w:ascii="仿宋" w:eastAsia="仿宋" w:hAnsi="仿宋" w:cs="Times New Roman"/>
          <w:color w:val="000000"/>
          <w:sz w:val="30"/>
          <w:szCs w:val="30"/>
        </w:rPr>
        <w:t>申诉组</w:t>
      </w:r>
      <w:proofErr w:type="gramEnd"/>
      <w:r>
        <w:rPr>
          <w:rStyle w:val="NormalCharacter"/>
          <w:rFonts w:ascii="仿宋" w:eastAsia="仿宋" w:hAnsi="仿宋" w:cs="Times New Roman"/>
          <w:color w:val="000000"/>
          <w:sz w:val="30"/>
          <w:szCs w:val="30"/>
        </w:rPr>
        <w:t>全程监督。</w:t>
      </w:r>
    </w:p>
    <w:p w:rsidR="007F27D6" w:rsidRDefault="00123274">
      <w:pPr>
        <w:spacing w:line="540" w:lineRule="exact"/>
        <w:ind w:firstLineChars="200" w:firstLine="600"/>
        <w:contextualSpacing/>
        <w:rPr>
          <w:rStyle w:val="NormalCharacter"/>
          <w:rFonts w:ascii="方正楷体简体" w:eastAsia="方正楷体简体" w:hAnsi="Times New Roman" w:cs="Times New Roman"/>
          <w:color w:val="000000"/>
          <w:sz w:val="30"/>
          <w:szCs w:val="30"/>
        </w:rPr>
      </w:pPr>
      <w:r>
        <w:rPr>
          <w:rFonts w:ascii="黑体" w:eastAsia="黑体" w:hAnsi="黑体" w:cs="Times New Roman"/>
          <w:color w:val="000000"/>
          <w:sz w:val="30"/>
          <w:szCs w:val="30"/>
        </w:rPr>
        <w:t>七、工作程序</w:t>
      </w:r>
      <w:r w:rsidR="000C5E12">
        <w:rPr>
          <w:rFonts w:ascii="黑体" w:eastAsia="黑体" w:hAnsi="黑体" w:cs="Times New Roman"/>
          <w:color w:val="000000"/>
          <w:sz w:val="30"/>
          <w:szCs w:val="30"/>
        </w:rPr>
        <w:t>及时间安排</w:t>
      </w:r>
    </w:p>
    <w:p w:rsidR="000C5E12" w:rsidRPr="000C5E12" w:rsidRDefault="00123274">
      <w:pPr>
        <w:spacing w:line="540" w:lineRule="exact"/>
        <w:ind w:firstLineChars="200" w:firstLine="600"/>
        <w:contextualSpacing/>
        <w:rPr>
          <w:rStyle w:val="NormalCharacter"/>
          <w:rFonts w:ascii="方正楷体简体" w:eastAsia="方正楷体简体" w:hAnsi="仿宋" w:cs="Times New Roman" w:hint="eastAsia"/>
          <w:color w:val="000000"/>
          <w:sz w:val="30"/>
          <w:szCs w:val="30"/>
        </w:rPr>
      </w:pPr>
      <w:r w:rsidRPr="000C5E12">
        <w:rPr>
          <w:rStyle w:val="NormalCharacter"/>
          <w:rFonts w:ascii="方正楷体简体" w:eastAsia="方正楷体简体" w:hAnsi="仿宋" w:cs="Times New Roman" w:hint="eastAsia"/>
          <w:color w:val="000000"/>
          <w:sz w:val="30"/>
          <w:szCs w:val="30"/>
        </w:rPr>
        <w:t>（一）</w:t>
      </w:r>
      <w:r w:rsidR="000C5E12" w:rsidRPr="000C5E12">
        <w:rPr>
          <w:rStyle w:val="NormalCharacter"/>
          <w:rFonts w:ascii="方正楷体简体" w:eastAsia="方正楷体简体" w:hAnsi="仿宋" w:cs="Times New Roman" w:hint="eastAsia"/>
          <w:color w:val="000000"/>
          <w:sz w:val="30"/>
          <w:szCs w:val="30"/>
        </w:rPr>
        <w:t>工作程序</w:t>
      </w:r>
    </w:p>
    <w:p w:rsidR="007F27D6" w:rsidRDefault="000C5E12">
      <w:pPr>
        <w:spacing w:line="540" w:lineRule="exact"/>
        <w:ind w:firstLineChars="200" w:firstLine="600"/>
        <w:contextualSpacing/>
        <w:rPr>
          <w:rStyle w:val="NormalCharacter"/>
          <w:rFonts w:ascii="仿宋" w:eastAsia="仿宋" w:hAnsi="仿宋" w:cs="Times New Roman"/>
          <w:color w:val="000000"/>
          <w:sz w:val="30"/>
          <w:szCs w:val="30"/>
        </w:rPr>
      </w:pPr>
      <w:r>
        <w:rPr>
          <w:rStyle w:val="NormalCharacter"/>
          <w:rFonts w:ascii="仿宋" w:eastAsia="仿宋" w:hAnsi="仿宋" w:cs="Times New Roman" w:hint="eastAsia"/>
          <w:color w:val="000000"/>
          <w:sz w:val="30"/>
          <w:szCs w:val="30"/>
        </w:rPr>
        <w:t>1.</w:t>
      </w:r>
      <w:r w:rsidR="00123274">
        <w:rPr>
          <w:rStyle w:val="NormalCharacter"/>
          <w:rFonts w:ascii="仿宋" w:eastAsia="仿宋" w:hAnsi="仿宋" w:cs="Times New Roman"/>
          <w:color w:val="000000"/>
          <w:sz w:val="30"/>
          <w:szCs w:val="30"/>
        </w:rPr>
        <w:t>发布通知、组织申报</w:t>
      </w:r>
    </w:p>
    <w:p w:rsidR="000C5E12" w:rsidRDefault="000C5E12" w:rsidP="000C5E12">
      <w:pPr>
        <w:spacing w:line="540" w:lineRule="exact"/>
        <w:ind w:firstLineChars="200" w:firstLine="600"/>
        <w:contextualSpacing/>
        <w:rPr>
          <w:rStyle w:val="NormalCharacter"/>
          <w:rFonts w:ascii="仿宋" w:eastAsia="仿宋" w:hAnsi="仿宋" w:cs="Times New Roman" w:hint="eastAsia"/>
          <w:color w:val="000000"/>
          <w:sz w:val="30"/>
          <w:szCs w:val="30"/>
        </w:rPr>
      </w:pPr>
      <w:r>
        <w:rPr>
          <w:rStyle w:val="NormalCharacter"/>
          <w:rFonts w:ascii="仿宋" w:eastAsia="仿宋" w:hAnsi="仿宋" w:cs="Times New Roman" w:hint="eastAsia"/>
          <w:color w:val="000000"/>
          <w:sz w:val="30"/>
          <w:szCs w:val="30"/>
        </w:rPr>
        <w:t>⑴</w:t>
      </w:r>
      <w:r w:rsidR="00123274">
        <w:rPr>
          <w:rStyle w:val="NormalCharacter"/>
          <w:rFonts w:ascii="仿宋" w:eastAsia="仿宋" w:hAnsi="仿宋" w:cs="Times New Roman"/>
          <w:color w:val="000000"/>
          <w:sz w:val="30"/>
          <w:szCs w:val="30"/>
        </w:rPr>
        <w:t>根据《2019-2021年拟安排评聘的岗位数》，结合学院发展需要，科学合理地确定评审名额，发布《汕头职业技术学院2020年职称评审工作通知》。</w:t>
      </w:r>
    </w:p>
    <w:p w:rsidR="007F27D6" w:rsidRDefault="000C5E12" w:rsidP="000C5E12">
      <w:pPr>
        <w:spacing w:line="540" w:lineRule="exact"/>
        <w:ind w:firstLineChars="200" w:firstLine="600"/>
        <w:contextualSpacing/>
        <w:rPr>
          <w:rStyle w:val="NormalCharacter"/>
          <w:rFonts w:ascii="仿宋" w:eastAsia="仿宋" w:hAnsi="仿宋" w:cs="Times New Roman"/>
          <w:color w:val="000000"/>
          <w:sz w:val="30"/>
          <w:szCs w:val="30"/>
        </w:rPr>
      </w:pPr>
      <w:r>
        <w:rPr>
          <w:rStyle w:val="NormalCharacter"/>
          <w:rFonts w:ascii="仿宋" w:eastAsia="仿宋" w:hAnsi="仿宋" w:cs="Times New Roman" w:hint="eastAsia"/>
          <w:color w:val="000000"/>
          <w:sz w:val="30"/>
          <w:szCs w:val="30"/>
        </w:rPr>
        <w:t>⑵</w:t>
      </w:r>
      <w:r w:rsidR="00123274">
        <w:rPr>
          <w:rStyle w:val="NormalCharacter"/>
          <w:rFonts w:ascii="仿宋" w:eastAsia="仿宋" w:hAnsi="仿宋" w:cs="Times New Roman"/>
          <w:color w:val="000000"/>
          <w:sz w:val="30"/>
          <w:szCs w:val="30"/>
        </w:rPr>
        <w:t>申报人根据学院发布的职称评审通知要求，向所在系（部、院）的职称办公室提出申请，并按规定提交申报材料。</w:t>
      </w:r>
    </w:p>
    <w:p w:rsidR="007F27D6" w:rsidRDefault="000C5E12">
      <w:pPr>
        <w:spacing w:line="540" w:lineRule="exact"/>
        <w:ind w:firstLineChars="200" w:firstLine="600"/>
        <w:contextualSpacing/>
        <w:rPr>
          <w:rStyle w:val="NormalCharacter"/>
          <w:rFonts w:ascii="仿宋" w:eastAsia="仿宋" w:hAnsi="仿宋" w:cs="Times New Roman"/>
          <w:color w:val="000000"/>
          <w:sz w:val="30"/>
          <w:szCs w:val="30"/>
        </w:rPr>
      </w:pPr>
      <w:r>
        <w:rPr>
          <w:rStyle w:val="NormalCharacter"/>
          <w:rFonts w:ascii="仿宋" w:eastAsia="仿宋" w:hAnsi="仿宋" w:cs="Times New Roman" w:hint="eastAsia"/>
          <w:color w:val="000000"/>
          <w:sz w:val="30"/>
          <w:szCs w:val="30"/>
        </w:rPr>
        <w:t>2.</w:t>
      </w:r>
      <w:r w:rsidR="00123274">
        <w:rPr>
          <w:rStyle w:val="NormalCharacter"/>
          <w:rFonts w:ascii="仿宋" w:eastAsia="仿宋" w:hAnsi="仿宋" w:cs="Times New Roman" w:hint="eastAsia"/>
          <w:color w:val="000000"/>
          <w:sz w:val="30"/>
          <w:szCs w:val="30"/>
        </w:rPr>
        <w:t>资格核查、推荐</w:t>
      </w:r>
    </w:p>
    <w:p w:rsidR="007F27D6" w:rsidRDefault="000C5E12">
      <w:pPr>
        <w:spacing w:line="540" w:lineRule="exact"/>
        <w:ind w:firstLineChars="200" w:firstLine="600"/>
        <w:contextualSpacing/>
        <w:rPr>
          <w:rStyle w:val="NormalCharacter"/>
          <w:rFonts w:ascii="仿宋" w:eastAsia="仿宋" w:hAnsi="仿宋" w:cs="Times New Roman"/>
          <w:color w:val="000000"/>
          <w:sz w:val="30"/>
          <w:szCs w:val="30"/>
        </w:rPr>
      </w:pPr>
      <w:bookmarkStart w:id="2" w:name="_GoBack"/>
      <w:bookmarkEnd w:id="2"/>
      <w:r>
        <w:rPr>
          <w:rStyle w:val="NormalCharacter"/>
          <w:rFonts w:ascii="仿宋" w:eastAsia="仿宋" w:hAnsi="仿宋" w:cs="Times New Roman" w:hint="eastAsia"/>
          <w:color w:val="000000"/>
          <w:sz w:val="30"/>
          <w:szCs w:val="30"/>
        </w:rPr>
        <w:t>⑴</w:t>
      </w:r>
      <w:r w:rsidR="00123274">
        <w:rPr>
          <w:rStyle w:val="NormalCharacter"/>
          <w:rFonts w:ascii="仿宋" w:eastAsia="仿宋" w:hAnsi="仿宋" w:cs="Times New Roman"/>
          <w:color w:val="000000"/>
          <w:sz w:val="30"/>
          <w:szCs w:val="30"/>
        </w:rPr>
        <w:t>各系（部、院）职称办公室按照《汕头职业技术学院各系列职称评审暂行办法》的要求，对申报人的材料进行真实性、合理性、完整性初步核查，并将申报人报名名册及申报材料在本部门进公示，公示时间为5个工作日。</w:t>
      </w:r>
    </w:p>
    <w:p w:rsidR="007F27D6" w:rsidRDefault="00123274">
      <w:pPr>
        <w:spacing w:line="540" w:lineRule="exact"/>
        <w:ind w:firstLineChars="200" w:firstLine="600"/>
        <w:contextualSpacing/>
        <w:rPr>
          <w:rStyle w:val="NormalCharacter"/>
          <w:rFonts w:ascii="仿宋" w:eastAsia="仿宋" w:hAnsi="仿宋" w:cs="Times New Roman"/>
          <w:color w:val="000000"/>
          <w:sz w:val="30"/>
          <w:szCs w:val="30"/>
        </w:rPr>
      </w:pPr>
      <w:r>
        <w:rPr>
          <w:rStyle w:val="NormalCharacter"/>
          <w:rFonts w:ascii="仿宋" w:eastAsia="仿宋" w:hAnsi="仿宋" w:cs="Times New Roman"/>
          <w:color w:val="000000"/>
          <w:sz w:val="30"/>
          <w:szCs w:val="30"/>
        </w:rPr>
        <w:t>各系（部、院）成立专业评议组，对申报人提交的材料逐项进行审核鉴别，对申报人任现职以来的专业技术工作业绩、专业技术（学术）水平、师德师风情况以及工作表现等进行鉴定，并形成专业评议组意见后，按要求推荐、上报学院高评委会办公室。</w:t>
      </w:r>
    </w:p>
    <w:p w:rsidR="007F27D6" w:rsidRDefault="000C5E12">
      <w:pPr>
        <w:spacing w:line="540" w:lineRule="exact"/>
        <w:ind w:firstLineChars="200" w:firstLine="600"/>
        <w:contextualSpacing/>
        <w:rPr>
          <w:rStyle w:val="NormalCharacter"/>
          <w:rFonts w:ascii="仿宋" w:eastAsia="仿宋" w:hAnsi="仿宋" w:cs="Times New Roman"/>
          <w:color w:val="000000"/>
          <w:sz w:val="30"/>
          <w:szCs w:val="30"/>
        </w:rPr>
      </w:pPr>
      <w:r>
        <w:rPr>
          <w:rStyle w:val="NormalCharacter"/>
          <w:rFonts w:ascii="仿宋" w:eastAsia="仿宋" w:hAnsi="仿宋" w:cs="Times New Roman" w:hint="eastAsia"/>
          <w:color w:val="000000"/>
          <w:sz w:val="30"/>
          <w:szCs w:val="30"/>
        </w:rPr>
        <w:lastRenderedPageBreak/>
        <w:t>⑵</w:t>
      </w:r>
      <w:r w:rsidR="00123274">
        <w:rPr>
          <w:rStyle w:val="NormalCharacter"/>
          <w:rFonts w:ascii="仿宋" w:eastAsia="仿宋" w:hAnsi="仿宋" w:cs="Times New Roman"/>
          <w:color w:val="000000"/>
          <w:sz w:val="30"/>
          <w:szCs w:val="30"/>
        </w:rPr>
        <w:t>高评委会办公室按照《汕头职业技术学院各系列职称评审暂行办法》相关规定，组织人事处、教务处、科研设备处，技能实训中心、学生工作处、团委、图书馆等相关职能部门，对申报人提交的职称材料进行真实性、合</w:t>
      </w:r>
      <w:proofErr w:type="gramStart"/>
      <w:r w:rsidR="00123274">
        <w:rPr>
          <w:rStyle w:val="NormalCharacter"/>
          <w:rFonts w:ascii="仿宋" w:eastAsia="仿宋" w:hAnsi="仿宋" w:cs="Times New Roman"/>
          <w:color w:val="000000"/>
          <w:sz w:val="30"/>
          <w:szCs w:val="30"/>
        </w:rPr>
        <w:t>规</w:t>
      </w:r>
      <w:proofErr w:type="gramEnd"/>
      <w:r w:rsidR="00123274">
        <w:rPr>
          <w:rStyle w:val="NormalCharacter"/>
          <w:rFonts w:ascii="仿宋" w:eastAsia="仿宋" w:hAnsi="仿宋" w:cs="Times New Roman"/>
          <w:color w:val="000000"/>
          <w:sz w:val="30"/>
          <w:szCs w:val="30"/>
        </w:rPr>
        <w:t>性、完整性审核，并将符合申报条件的高级职称申报人的论文代表作统一委托校外专家进行水平鉴定。</w:t>
      </w:r>
    </w:p>
    <w:p w:rsidR="007F27D6" w:rsidRDefault="00123274">
      <w:pPr>
        <w:spacing w:line="540" w:lineRule="exact"/>
        <w:ind w:firstLineChars="200" w:firstLine="600"/>
        <w:contextualSpacing/>
        <w:rPr>
          <w:rStyle w:val="NormalCharacter"/>
          <w:rFonts w:ascii="仿宋" w:eastAsia="仿宋" w:hAnsi="仿宋" w:cs="Times New Roman"/>
          <w:color w:val="000000"/>
          <w:sz w:val="30"/>
          <w:szCs w:val="30"/>
        </w:rPr>
      </w:pPr>
      <w:r>
        <w:rPr>
          <w:rStyle w:val="NormalCharacter"/>
          <w:rFonts w:ascii="仿宋" w:eastAsia="仿宋" w:hAnsi="仿宋" w:cs="Times New Roman"/>
          <w:color w:val="000000"/>
          <w:sz w:val="30"/>
          <w:szCs w:val="30"/>
        </w:rPr>
        <w:t>符合申报条件的申报人名册及其申报材料在学院进行公示，公示时间为5个工作日。</w:t>
      </w:r>
    </w:p>
    <w:p w:rsidR="007F27D6" w:rsidRDefault="000C5E12">
      <w:pPr>
        <w:spacing w:line="540" w:lineRule="exact"/>
        <w:ind w:firstLineChars="200" w:firstLine="600"/>
        <w:contextualSpacing/>
        <w:rPr>
          <w:rStyle w:val="NormalCharacter"/>
          <w:rFonts w:ascii="仿宋" w:eastAsia="仿宋" w:hAnsi="仿宋" w:cs="Times New Roman"/>
          <w:color w:val="000000"/>
          <w:sz w:val="30"/>
          <w:szCs w:val="30"/>
        </w:rPr>
      </w:pPr>
      <w:r>
        <w:rPr>
          <w:rStyle w:val="NormalCharacter"/>
          <w:rFonts w:ascii="仿宋" w:eastAsia="仿宋" w:hAnsi="仿宋" w:cs="Times New Roman" w:hint="eastAsia"/>
          <w:color w:val="000000"/>
          <w:sz w:val="30"/>
          <w:szCs w:val="30"/>
        </w:rPr>
        <w:t>⑶</w:t>
      </w:r>
      <w:r w:rsidR="00123274">
        <w:rPr>
          <w:rStyle w:val="NormalCharacter"/>
          <w:rFonts w:ascii="仿宋" w:eastAsia="仿宋" w:hAnsi="仿宋" w:cs="Times New Roman"/>
          <w:color w:val="000000"/>
          <w:sz w:val="30"/>
          <w:szCs w:val="30"/>
        </w:rPr>
        <w:t>公示结束后，高评委会办公室将符合申报条件的申报人推荐给各系列高评委会进行评审。</w:t>
      </w:r>
    </w:p>
    <w:p w:rsidR="007F27D6" w:rsidRDefault="000C5E12">
      <w:pPr>
        <w:spacing w:line="540" w:lineRule="exact"/>
        <w:ind w:firstLineChars="200" w:firstLine="600"/>
        <w:contextualSpacing/>
        <w:rPr>
          <w:rStyle w:val="NormalCharacter"/>
          <w:rFonts w:ascii="仿宋" w:eastAsia="仿宋" w:hAnsi="仿宋" w:cs="Times New Roman"/>
          <w:color w:val="000000" w:themeColor="text1"/>
          <w:sz w:val="30"/>
          <w:szCs w:val="30"/>
        </w:rPr>
      </w:pPr>
      <w:r>
        <w:rPr>
          <w:rStyle w:val="NormalCharacter"/>
          <w:rFonts w:ascii="仿宋" w:eastAsia="仿宋" w:hAnsi="仿宋" w:cs="Times New Roman" w:hint="eastAsia"/>
          <w:color w:val="000000" w:themeColor="text1"/>
          <w:sz w:val="30"/>
          <w:szCs w:val="30"/>
        </w:rPr>
        <w:t>3.</w:t>
      </w:r>
      <w:r w:rsidR="00123274">
        <w:rPr>
          <w:rStyle w:val="NormalCharacter"/>
          <w:rFonts w:ascii="仿宋" w:eastAsia="仿宋" w:hAnsi="仿宋" w:cs="Times New Roman" w:hint="eastAsia"/>
          <w:color w:val="000000" w:themeColor="text1"/>
          <w:sz w:val="30"/>
          <w:szCs w:val="30"/>
        </w:rPr>
        <w:t>组织评审</w:t>
      </w:r>
    </w:p>
    <w:p w:rsidR="007F27D6" w:rsidRDefault="000C5E12">
      <w:pPr>
        <w:spacing w:line="540" w:lineRule="exact"/>
        <w:ind w:firstLineChars="200" w:firstLine="600"/>
        <w:contextualSpacing/>
        <w:rPr>
          <w:rStyle w:val="NormalCharacter"/>
          <w:rFonts w:ascii="仿宋" w:eastAsia="仿宋" w:hAnsi="仿宋" w:cs="Times New Roman"/>
          <w:color w:val="000000" w:themeColor="text1"/>
          <w:sz w:val="30"/>
          <w:szCs w:val="30"/>
        </w:rPr>
      </w:pPr>
      <w:r>
        <w:rPr>
          <w:rStyle w:val="NormalCharacter"/>
          <w:rFonts w:ascii="仿宋" w:eastAsia="仿宋" w:hAnsi="仿宋" w:cs="Times New Roman" w:hint="eastAsia"/>
          <w:color w:val="000000"/>
          <w:sz w:val="30"/>
          <w:szCs w:val="30"/>
        </w:rPr>
        <w:t>⑴</w:t>
      </w:r>
      <w:r w:rsidR="00123274">
        <w:rPr>
          <w:rStyle w:val="NormalCharacter"/>
          <w:rFonts w:ascii="仿宋" w:eastAsia="仿宋" w:hAnsi="仿宋" w:cs="Times New Roman" w:hint="eastAsia"/>
          <w:color w:val="000000" w:themeColor="text1"/>
          <w:sz w:val="30"/>
          <w:szCs w:val="30"/>
        </w:rPr>
        <w:t>组建高级职称评审委员会</w:t>
      </w:r>
    </w:p>
    <w:p w:rsidR="007F27D6" w:rsidRDefault="00123274">
      <w:pPr>
        <w:spacing w:line="540" w:lineRule="exact"/>
        <w:ind w:firstLineChars="200" w:firstLine="600"/>
        <w:contextualSpacing/>
        <w:rPr>
          <w:rStyle w:val="NormalCharacter"/>
          <w:rFonts w:ascii="仿宋" w:eastAsia="仿宋" w:hAnsi="仿宋" w:cs="Times New Roman"/>
          <w:color w:val="000000" w:themeColor="text1"/>
          <w:sz w:val="30"/>
          <w:szCs w:val="30"/>
        </w:rPr>
      </w:pPr>
      <w:r>
        <w:rPr>
          <w:rStyle w:val="NormalCharacter"/>
          <w:rFonts w:ascii="仿宋" w:eastAsia="仿宋" w:hAnsi="仿宋" w:cs="Times New Roman" w:hint="eastAsia"/>
          <w:color w:val="000000" w:themeColor="text1"/>
          <w:sz w:val="30"/>
          <w:szCs w:val="30"/>
        </w:rPr>
        <w:t>根据《汕头职业技术学院各系列职称评审暂行办法》《汕头职业技术学院各系列高级职称评审委员会组织管理办法（修订）》，</w:t>
      </w:r>
    </w:p>
    <w:p w:rsidR="007F27D6" w:rsidRDefault="00123274" w:rsidP="00FC3883">
      <w:pPr>
        <w:spacing w:line="540" w:lineRule="exact"/>
        <w:contextualSpacing/>
        <w:rPr>
          <w:rStyle w:val="NormalCharacter"/>
          <w:rFonts w:ascii="仿宋" w:eastAsia="仿宋" w:hAnsi="仿宋" w:cs="Times New Roman"/>
          <w:color w:val="000000" w:themeColor="text1"/>
          <w:sz w:val="30"/>
          <w:szCs w:val="30"/>
        </w:rPr>
      </w:pPr>
      <w:r>
        <w:rPr>
          <w:rStyle w:val="NormalCharacter"/>
          <w:rFonts w:ascii="仿宋" w:eastAsia="仿宋" w:hAnsi="仿宋" w:cs="Times New Roman" w:hint="eastAsia"/>
          <w:color w:val="000000" w:themeColor="text1"/>
          <w:sz w:val="30"/>
          <w:szCs w:val="30"/>
        </w:rPr>
        <w:t>学院依托教师职称评审联盟资源共享平台组建汕头职业技术学院职称评审委员会评审专家库。根据评审工作需要，从评审专家库内随机抽取专家组建“教学（科研）系列高级职称评审委员会”和“实验系列高级职称评审委员会”。</w:t>
      </w:r>
    </w:p>
    <w:p w:rsidR="007F27D6" w:rsidRDefault="000C5E12">
      <w:pPr>
        <w:spacing w:line="540" w:lineRule="exact"/>
        <w:ind w:firstLineChars="200" w:firstLine="600"/>
        <w:contextualSpacing/>
        <w:rPr>
          <w:rStyle w:val="NormalCharacter"/>
          <w:rFonts w:ascii="仿宋" w:eastAsia="仿宋" w:hAnsi="仿宋" w:cs="Times New Roman"/>
          <w:color w:val="000000" w:themeColor="text1"/>
          <w:sz w:val="30"/>
          <w:szCs w:val="30"/>
        </w:rPr>
      </w:pPr>
      <w:r>
        <w:rPr>
          <w:rStyle w:val="NormalCharacter"/>
          <w:rFonts w:ascii="仿宋" w:eastAsia="仿宋" w:hAnsi="仿宋" w:cs="Times New Roman" w:hint="eastAsia"/>
          <w:color w:val="000000"/>
          <w:sz w:val="30"/>
          <w:szCs w:val="30"/>
        </w:rPr>
        <w:t>⑵</w:t>
      </w:r>
      <w:r w:rsidR="00123274">
        <w:rPr>
          <w:rStyle w:val="NormalCharacter"/>
          <w:rFonts w:ascii="仿宋" w:eastAsia="仿宋" w:hAnsi="仿宋" w:cs="Times New Roman" w:hint="eastAsia"/>
          <w:color w:val="000000" w:themeColor="text1"/>
          <w:sz w:val="30"/>
          <w:szCs w:val="30"/>
        </w:rPr>
        <w:t>高级职称评审委员会评审</w:t>
      </w:r>
    </w:p>
    <w:p w:rsidR="007F27D6" w:rsidRDefault="00123274">
      <w:pPr>
        <w:spacing w:line="540" w:lineRule="exact"/>
        <w:ind w:firstLineChars="200" w:firstLine="600"/>
        <w:contextualSpacing/>
        <w:rPr>
          <w:rStyle w:val="NormalCharacter"/>
          <w:rFonts w:ascii="仿宋" w:eastAsia="仿宋" w:hAnsi="仿宋" w:cs="Times New Roman"/>
          <w:color w:val="000000" w:themeColor="text1"/>
          <w:sz w:val="30"/>
          <w:szCs w:val="30"/>
        </w:rPr>
      </w:pPr>
      <w:r>
        <w:rPr>
          <w:rStyle w:val="NormalCharacter"/>
          <w:rFonts w:ascii="仿宋" w:eastAsia="仿宋" w:hAnsi="仿宋" w:cs="Times New Roman"/>
          <w:color w:val="000000" w:themeColor="text1"/>
          <w:sz w:val="30"/>
          <w:szCs w:val="30"/>
        </w:rPr>
        <w:t>学院根据《汕头职业技术学院各系列职称评审暂行办法》《汕头职业技术学院各系列高级职称评审委员会组织管理办法（修订）》要求组织</w:t>
      </w:r>
      <w:r>
        <w:rPr>
          <w:rStyle w:val="NormalCharacter"/>
          <w:rFonts w:ascii="仿宋" w:eastAsia="仿宋" w:hAnsi="仿宋" w:cs="Times New Roman" w:hint="eastAsia"/>
          <w:color w:val="000000" w:themeColor="text1"/>
          <w:sz w:val="30"/>
          <w:szCs w:val="30"/>
        </w:rPr>
        <w:t>高级职称评审委员会评审。</w:t>
      </w:r>
    </w:p>
    <w:p w:rsidR="007F27D6" w:rsidRDefault="000C5E12">
      <w:pPr>
        <w:spacing w:line="540" w:lineRule="exact"/>
        <w:ind w:firstLineChars="200" w:firstLine="600"/>
        <w:contextualSpacing/>
        <w:rPr>
          <w:rStyle w:val="NormalCharacter"/>
          <w:rFonts w:ascii="仿宋" w:eastAsia="仿宋" w:hAnsi="仿宋" w:cs="Times New Roman"/>
          <w:sz w:val="30"/>
          <w:szCs w:val="30"/>
        </w:rPr>
      </w:pPr>
      <w:r>
        <w:rPr>
          <w:rStyle w:val="NormalCharacter"/>
          <w:rFonts w:ascii="仿宋" w:eastAsia="仿宋" w:hAnsi="仿宋" w:cs="Calibri" w:hint="eastAsia"/>
          <w:color w:val="000000" w:themeColor="text1"/>
          <w:sz w:val="30"/>
          <w:szCs w:val="30"/>
        </w:rPr>
        <w:t>①</w:t>
      </w:r>
      <w:r w:rsidR="00123274">
        <w:rPr>
          <w:rStyle w:val="NormalCharacter"/>
          <w:rFonts w:ascii="仿宋" w:eastAsia="仿宋" w:hAnsi="仿宋" w:cs="Times New Roman" w:hint="eastAsia"/>
          <w:color w:val="000000" w:themeColor="text1"/>
          <w:sz w:val="30"/>
          <w:szCs w:val="30"/>
        </w:rPr>
        <w:t>评议组在全面审阅申报人材料和充分讨论基础上，负责对申报人提出书面评议意见，采取无记名投票方式得出评议意见。</w:t>
      </w:r>
      <w:proofErr w:type="gramStart"/>
      <w:r w:rsidR="00123274">
        <w:rPr>
          <w:rStyle w:val="NormalCharacter"/>
          <w:rFonts w:ascii="仿宋" w:eastAsia="仿宋" w:hAnsi="仿宋" w:cs="Times New Roman" w:hint="eastAsia"/>
          <w:sz w:val="30"/>
          <w:szCs w:val="30"/>
        </w:rPr>
        <w:lastRenderedPageBreak/>
        <w:t>申报正</w:t>
      </w:r>
      <w:proofErr w:type="gramEnd"/>
      <w:r w:rsidR="00123274">
        <w:rPr>
          <w:rStyle w:val="NormalCharacter"/>
          <w:rFonts w:ascii="仿宋" w:eastAsia="仿宋" w:hAnsi="仿宋" w:cs="Times New Roman" w:hint="eastAsia"/>
          <w:sz w:val="30"/>
          <w:szCs w:val="30"/>
        </w:rPr>
        <w:t>高级职称的申报人员还需在评议组出具评议意见之前进行面试答辩。</w:t>
      </w:r>
    </w:p>
    <w:p w:rsidR="007F27D6" w:rsidRDefault="000C5E12">
      <w:pPr>
        <w:spacing w:line="540" w:lineRule="exact"/>
        <w:ind w:firstLineChars="200" w:firstLine="600"/>
        <w:contextualSpacing/>
        <w:rPr>
          <w:rStyle w:val="NormalCharacter"/>
          <w:rFonts w:ascii="仿宋" w:eastAsia="仿宋" w:hAnsi="仿宋" w:cs="Times New Roman"/>
          <w:color w:val="000000" w:themeColor="text1"/>
          <w:sz w:val="30"/>
          <w:szCs w:val="30"/>
        </w:rPr>
      </w:pPr>
      <w:r>
        <w:rPr>
          <w:rStyle w:val="NormalCharacter"/>
          <w:rFonts w:ascii="仿宋" w:eastAsia="仿宋" w:hAnsi="仿宋" w:cs="Calibri" w:hint="eastAsia"/>
          <w:sz w:val="30"/>
          <w:szCs w:val="30"/>
        </w:rPr>
        <w:t>②</w:t>
      </w:r>
      <w:r w:rsidR="00123274">
        <w:rPr>
          <w:rStyle w:val="NormalCharacter"/>
          <w:rFonts w:ascii="仿宋" w:eastAsia="仿宋" w:hAnsi="仿宋" w:cs="Times New Roman" w:hint="eastAsia"/>
          <w:color w:val="000000" w:themeColor="text1"/>
          <w:sz w:val="30"/>
          <w:szCs w:val="30"/>
        </w:rPr>
        <w:t>高级职称评审委员会召开评审会议。高级职称评审委员会由主任委员或副主任委员主持。各评议组</w:t>
      </w:r>
      <w:r w:rsidR="00123274">
        <w:rPr>
          <w:rStyle w:val="NormalCharacter"/>
          <w:rFonts w:ascii="仿宋" w:eastAsia="仿宋" w:hAnsi="仿宋" w:cs="Times New Roman" w:hint="eastAsia"/>
          <w:sz w:val="30"/>
          <w:szCs w:val="30"/>
        </w:rPr>
        <w:t>组长在评审会议上介绍本组评议情况；</w:t>
      </w:r>
      <w:r w:rsidR="00123274">
        <w:rPr>
          <w:rStyle w:val="NormalCharacter"/>
          <w:rFonts w:ascii="仿宋" w:eastAsia="仿宋" w:hAnsi="仿宋" w:cs="Times New Roman" w:hint="eastAsia"/>
          <w:color w:val="000000" w:themeColor="text1"/>
          <w:sz w:val="30"/>
          <w:szCs w:val="30"/>
        </w:rPr>
        <w:t>评委会专家认真听取各评议组组长的情况汇报，审阅评审材料；在充分讨论和评议的基础上，采取少数服从多数的原则，通过无记名投票方式表决；同意票数达到出席评审会议的评审专家总数2／3以上的即为评审通过。</w:t>
      </w:r>
    </w:p>
    <w:p w:rsidR="007F27D6" w:rsidRDefault="00123274">
      <w:pPr>
        <w:spacing w:line="540" w:lineRule="exact"/>
        <w:ind w:firstLineChars="200" w:firstLine="600"/>
        <w:contextualSpacing/>
        <w:rPr>
          <w:rStyle w:val="NormalCharacter"/>
          <w:rFonts w:ascii="仿宋" w:eastAsia="仿宋" w:hAnsi="仿宋" w:cs="Times New Roman"/>
          <w:color w:val="000000" w:themeColor="text1"/>
          <w:sz w:val="30"/>
          <w:szCs w:val="30"/>
        </w:rPr>
      </w:pPr>
      <w:r>
        <w:rPr>
          <w:rStyle w:val="NormalCharacter"/>
          <w:rFonts w:ascii="仿宋" w:eastAsia="仿宋" w:hAnsi="仿宋" w:cs="Times New Roman" w:hint="eastAsia"/>
          <w:color w:val="000000" w:themeColor="text1"/>
          <w:sz w:val="30"/>
          <w:szCs w:val="30"/>
        </w:rPr>
        <w:t>未出席评审会议的评审专家不得委托他人投票或补充投票。</w:t>
      </w:r>
    </w:p>
    <w:p w:rsidR="007F27D6" w:rsidRDefault="00123274">
      <w:pPr>
        <w:spacing w:line="540" w:lineRule="exact"/>
        <w:ind w:firstLineChars="200" w:firstLine="600"/>
        <w:contextualSpacing/>
        <w:rPr>
          <w:rStyle w:val="NormalCharacter"/>
          <w:rFonts w:ascii="仿宋" w:eastAsia="仿宋" w:hAnsi="仿宋" w:cs="Times New Roman"/>
          <w:color w:val="000000" w:themeColor="text1"/>
          <w:sz w:val="30"/>
          <w:szCs w:val="30"/>
        </w:rPr>
      </w:pPr>
      <w:r>
        <w:rPr>
          <w:rStyle w:val="NormalCharacter"/>
          <w:rFonts w:ascii="仿宋" w:eastAsia="仿宋" w:hAnsi="仿宋" w:cs="Times New Roman" w:hint="eastAsia"/>
          <w:color w:val="000000" w:themeColor="text1"/>
          <w:sz w:val="30"/>
          <w:szCs w:val="30"/>
        </w:rPr>
        <w:t>职称评审监督</w:t>
      </w:r>
      <w:proofErr w:type="gramStart"/>
      <w:r>
        <w:rPr>
          <w:rStyle w:val="NormalCharacter"/>
          <w:rFonts w:ascii="仿宋" w:eastAsia="仿宋" w:hAnsi="仿宋" w:cs="Times New Roman" w:hint="eastAsia"/>
          <w:color w:val="000000" w:themeColor="text1"/>
          <w:sz w:val="30"/>
          <w:szCs w:val="30"/>
        </w:rPr>
        <w:t>申诉组</w:t>
      </w:r>
      <w:proofErr w:type="gramEnd"/>
      <w:r>
        <w:rPr>
          <w:rStyle w:val="NormalCharacter"/>
          <w:rFonts w:ascii="仿宋" w:eastAsia="仿宋" w:hAnsi="仿宋" w:cs="Times New Roman" w:hint="eastAsia"/>
          <w:color w:val="000000" w:themeColor="text1"/>
          <w:sz w:val="30"/>
          <w:szCs w:val="30"/>
        </w:rPr>
        <w:t>对本环节进行全程监督。</w:t>
      </w:r>
    </w:p>
    <w:p w:rsidR="007F27D6" w:rsidRDefault="000C5E12">
      <w:pPr>
        <w:spacing w:line="540" w:lineRule="exact"/>
        <w:ind w:firstLineChars="200" w:firstLine="600"/>
        <w:contextualSpacing/>
        <w:rPr>
          <w:rStyle w:val="NormalCharacter"/>
          <w:rFonts w:ascii="仿宋" w:eastAsia="仿宋" w:hAnsi="仿宋" w:cs="Times New Roman"/>
          <w:color w:val="000000"/>
          <w:sz w:val="30"/>
          <w:szCs w:val="30"/>
        </w:rPr>
      </w:pPr>
      <w:r>
        <w:rPr>
          <w:rStyle w:val="NormalCharacter"/>
          <w:rFonts w:ascii="仿宋" w:eastAsia="仿宋" w:hAnsi="仿宋" w:cs="Times New Roman" w:hint="eastAsia"/>
          <w:color w:val="000000"/>
          <w:sz w:val="30"/>
          <w:szCs w:val="30"/>
        </w:rPr>
        <w:t>4.</w:t>
      </w:r>
      <w:r w:rsidR="00123274">
        <w:rPr>
          <w:rStyle w:val="NormalCharacter"/>
          <w:rFonts w:ascii="仿宋" w:eastAsia="仿宋" w:hAnsi="仿宋" w:cs="Times New Roman" w:hint="eastAsia"/>
          <w:color w:val="000000"/>
          <w:sz w:val="30"/>
          <w:szCs w:val="30"/>
        </w:rPr>
        <w:t>评审通过人员公示</w:t>
      </w:r>
    </w:p>
    <w:p w:rsidR="007F27D6" w:rsidRDefault="00123274">
      <w:pPr>
        <w:spacing w:line="540" w:lineRule="exact"/>
        <w:ind w:firstLineChars="200" w:firstLine="600"/>
        <w:contextualSpacing/>
        <w:rPr>
          <w:rStyle w:val="NormalCharacter"/>
          <w:rFonts w:ascii="仿宋" w:eastAsia="仿宋" w:hAnsi="仿宋" w:cs="Times New Roman"/>
          <w:color w:val="000000"/>
          <w:sz w:val="30"/>
          <w:szCs w:val="30"/>
        </w:rPr>
      </w:pPr>
      <w:r>
        <w:rPr>
          <w:rStyle w:val="NormalCharacter"/>
          <w:rFonts w:ascii="仿宋" w:eastAsia="仿宋" w:hAnsi="仿宋" w:cs="Times New Roman"/>
          <w:color w:val="000000"/>
          <w:sz w:val="30"/>
          <w:szCs w:val="30"/>
        </w:rPr>
        <w:t>评审工作结束后，高评委会办公室按《汕头职业技术学院职称评审通过人员公示管理办法》，在汕头职业技术学院</w:t>
      </w:r>
      <w:r>
        <w:rPr>
          <w:rStyle w:val="NormalCharacter"/>
          <w:rFonts w:ascii="仿宋" w:eastAsia="仿宋" w:hAnsi="仿宋" w:cs="Times New Roman" w:hint="eastAsia"/>
          <w:color w:val="000000"/>
          <w:sz w:val="30"/>
          <w:szCs w:val="30"/>
        </w:rPr>
        <w:t>及</w:t>
      </w:r>
      <w:r>
        <w:rPr>
          <w:rStyle w:val="NormalCharacter"/>
          <w:rFonts w:ascii="仿宋" w:eastAsia="仿宋" w:hAnsi="仿宋" w:cs="Times New Roman"/>
          <w:color w:val="000000"/>
          <w:sz w:val="30"/>
          <w:szCs w:val="30"/>
        </w:rPr>
        <w:t>广东汕头幼儿师范高等专科学校同时公示</w:t>
      </w:r>
      <w:r>
        <w:rPr>
          <w:rStyle w:val="NormalCharacter"/>
          <w:rFonts w:ascii="仿宋" w:eastAsia="仿宋" w:hAnsi="仿宋" w:cs="Times New Roman" w:hint="eastAsia"/>
          <w:color w:val="000000"/>
          <w:sz w:val="30"/>
          <w:szCs w:val="30"/>
        </w:rPr>
        <w:t>，公示时间为5个工作日</w:t>
      </w:r>
      <w:r>
        <w:rPr>
          <w:rStyle w:val="NormalCharacter"/>
          <w:rFonts w:ascii="仿宋" w:eastAsia="仿宋" w:hAnsi="仿宋" w:cs="Times New Roman"/>
          <w:color w:val="000000"/>
          <w:sz w:val="30"/>
          <w:szCs w:val="30"/>
        </w:rPr>
        <w:t>。</w:t>
      </w:r>
    </w:p>
    <w:p w:rsidR="007F27D6" w:rsidRDefault="000C5E12">
      <w:pPr>
        <w:spacing w:line="540" w:lineRule="exact"/>
        <w:ind w:firstLineChars="200" w:firstLine="600"/>
        <w:contextualSpacing/>
        <w:rPr>
          <w:rStyle w:val="NormalCharacter"/>
          <w:rFonts w:ascii="仿宋" w:eastAsia="仿宋" w:hAnsi="仿宋" w:cs="Times New Roman"/>
          <w:color w:val="000000" w:themeColor="text1"/>
          <w:sz w:val="30"/>
          <w:szCs w:val="30"/>
        </w:rPr>
      </w:pPr>
      <w:r>
        <w:rPr>
          <w:rStyle w:val="NormalCharacter"/>
          <w:rFonts w:ascii="仿宋" w:eastAsia="仿宋" w:hAnsi="仿宋" w:cs="Times New Roman" w:hint="eastAsia"/>
          <w:color w:val="000000"/>
          <w:sz w:val="30"/>
          <w:szCs w:val="30"/>
        </w:rPr>
        <w:t>5.</w:t>
      </w:r>
      <w:r w:rsidR="00123274">
        <w:rPr>
          <w:rStyle w:val="NormalCharacter"/>
          <w:rFonts w:ascii="仿宋" w:eastAsia="仿宋" w:hAnsi="仿宋" w:cs="Times New Roman" w:hint="eastAsia"/>
          <w:color w:val="000000" w:themeColor="text1"/>
          <w:sz w:val="30"/>
          <w:szCs w:val="30"/>
        </w:rPr>
        <w:t>评审结果备案</w:t>
      </w:r>
    </w:p>
    <w:p w:rsidR="007F27D6" w:rsidRDefault="00123274">
      <w:pPr>
        <w:spacing w:line="540" w:lineRule="exact"/>
        <w:ind w:firstLineChars="200" w:firstLine="600"/>
        <w:contextualSpacing/>
        <w:rPr>
          <w:rStyle w:val="NormalCharacter"/>
          <w:rFonts w:ascii="仿宋" w:eastAsia="仿宋" w:hAnsi="仿宋" w:cs="Times New Roman" w:hint="eastAsia"/>
          <w:color w:val="000000"/>
          <w:sz w:val="30"/>
          <w:szCs w:val="30"/>
        </w:rPr>
      </w:pPr>
      <w:r>
        <w:rPr>
          <w:rStyle w:val="NormalCharacter"/>
          <w:rFonts w:ascii="仿宋" w:eastAsia="仿宋" w:hAnsi="仿宋" w:cs="Times New Roman"/>
          <w:color w:val="000000"/>
          <w:sz w:val="30"/>
          <w:szCs w:val="30"/>
        </w:rPr>
        <w:t>公示无异议或虽有异议经高评委会办公室复查后不影响职称评定的，将评审结果报院长办公会、党委会审核确认后，分别报省</w:t>
      </w:r>
      <w:proofErr w:type="gramStart"/>
      <w:r>
        <w:rPr>
          <w:rStyle w:val="NormalCharacter"/>
          <w:rFonts w:ascii="仿宋" w:eastAsia="仿宋" w:hAnsi="仿宋" w:cs="Times New Roman"/>
          <w:color w:val="000000"/>
          <w:sz w:val="30"/>
          <w:szCs w:val="30"/>
        </w:rPr>
        <w:t>人社厅</w:t>
      </w:r>
      <w:proofErr w:type="gramEnd"/>
      <w:r>
        <w:rPr>
          <w:rStyle w:val="NormalCharacter"/>
          <w:rFonts w:ascii="仿宋" w:eastAsia="仿宋" w:hAnsi="仿宋" w:cs="Times New Roman"/>
          <w:color w:val="000000"/>
          <w:sz w:val="30"/>
          <w:szCs w:val="30"/>
        </w:rPr>
        <w:t>、省教育厅、市</w:t>
      </w:r>
      <w:proofErr w:type="gramStart"/>
      <w:r>
        <w:rPr>
          <w:rStyle w:val="NormalCharacter"/>
          <w:rFonts w:ascii="仿宋" w:eastAsia="仿宋" w:hAnsi="仿宋" w:cs="Times New Roman"/>
          <w:color w:val="000000"/>
          <w:sz w:val="30"/>
          <w:szCs w:val="30"/>
        </w:rPr>
        <w:t>人社局</w:t>
      </w:r>
      <w:proofErr w:type="gramEnd"/>
      <w:r>
        <w:rPr>
          <w:rStyle w:val="NormalCharacter"/>
          <w:rFonts w:ascii="仿宋" w:eastAsia="仿宋" w:hAnsi="仿宋" w:cs="Times New Roman"/>
          <w:color w:val="000000"/>
          <w:sz w:val="30"/>
          <w:szCs w:val="30"/>
        </w:rPr>
        <w:t>备案。</w:t>
      </w:r>
    </w:p>
    <w:p w:rsidR="000C5E12" w:rsidRPr="000C5E12" w:rsidRDefault="000C5E12">
      <w:pPr>
        <w:spacing w:line="540" w:lineRule="exact"/>
        <w:ind w:firstLineChars="200" w:firstLine="600"/>
        <w:contextualSpacing/>
        <w:rPr>
          <w:rStyle w:val="NormalCharacter"/>
          <w:rFonts w:ascii="方正楷体简体" w:eastAsia="方正楷体简体" w:hAnsi="仿宋" w:cs="Times New Roman" w:hint="eastAsia"/>
          <w:color w:val="000000"/>
          <w:sz w:val="30"/>
          <w:szCs w:val="30"/>
        </w:rPr>
      </w:pPr>
      <w:r w:rsidRPr="000C5E12">
        <w:rPr>
          <w:rStyle w:val="NormalCharacter"/>
          <w:rFonts w:ascii="方正楷体简体" w:eastAsia="方正楷体简体" w:hAnsi="仿宋" w:cs="Times New Roman" w:hint="eastAsia"/>
          <w:color w:val="000000"/>
          <w:sz w:val="30"/>
          <w:szCs w:val="30"/>
        </w:rPr>
        <w:t>（二）时间安排</w:t>
      </w:r>
    </w:p>
    <w:p w:rsidR="000C5E12" w:rsidRDefault="000C5E12" w:rsidP="000C5E12">
      <w:pPr>
        <w:spacing w:line="540" w:lineRule="exact"/>
        <w:ind w:firstLineChars="200" w:firstLine="600"/>
        <w:contextualSpacing/>
        <w:rPr>
          <w:rStyle w:val="NormalCharacter"/>
          <w:rFonts w:ascii="仿宋" w:eastAsia="仿宋" w:hAnsi="仿宋" w:cs="Times New Roman"/>
          <w:color w:val="000000"/>
          <w:sz w:val="30"/>
          <w:szCs w:val="30"/>
        </w:rPr>
      </w:pPr>
      <w:r w:rsidRPr="000C5E12">
        <w:rPr>
          <w:rStyle w:val="NormalCharacter"/>
          <w:rFonts w:ascii="仿宋" w:eastAsia="仿宋" w:hAnsi="仿宋" w:cs="Times New Roman" w:hint="eastAsia"/>
          <w:color w:val="000000"/>
          <w:sz w:val="30"/>
          <w:szCs w:val="30"/>
        </w:rPr>
        <w:t>2021年7月，完成2020年度职称评审工作。</w:t>
      </w:r>
    </w:p>
    <w:p w:rsidR="007F27D6" w:rsidRDefault="00123274">
      <w:pPr>
        <w:spacing w:line="540" w:lineRule="exact"/>
        <w:ind w:firstLineChars="200" w:firstLine="600"/>
        <w:contextualSpacing/>
        <w:rPr>
          <w:rStyle w:val="NormalCharacter"/>
          <w:rFonts w:ascii="黑体" w:eastAsia="黑体" w:hAnsi="黑体" w:cs="Times New Roman"/>
          <w:color w:val="000000"/>
          <w:sz w:val="30"/>
          <w:szCs w:val="30"/>
        </w:rPr>
      </w:pPr>
      <w:r>
        <w:rPr>
          <w:rStyle w:val="NormalCharacter"/>
          <w:rFonts w:ascii="黑体" w:eastAsia="黑体" w:hAnsi="黑体" w:cs="Times New Roman"/>
          <w:color w:val="000000"/>
          <w:sz w:val="30"/>
          <w:szCs w:val="30"/>
        </w:rPr>
        <w:t>八、申报评审范围及申报条件</w:t>
      </w:r>
    </w:p>
    <w:p w:rsidR="007F27D6" w:rsidRDefault="00123274">
      <w:pPr>
        <w:spacing w:line="540" w:lineRule="exact"/>
        <w:ind w:firstLineChars="200" w:firstLine="600"/>
        <w:contextualSpacing/>
        <w:rPr>
          <w:rStyle w:val="NormalCharacter"/>
          <w:rFonts w:ascii="方正楷体简体" w:eastAsia="方正楷体简体" w:hAnsi="Times New Roman" w:cs="Times New Roman"/>
          <w:color w:val="000000"/>
          <w:sz w:val="30"/>
          <w:szCs w:val="30"/>
        </w:rPr>
      </w:pPr>
      <w:r>
        <w:rPr>
          <w:rStyle w:val="NormalCharacter"/>
          <w:rFonts w:ascii="方正楷体简体" w:eastAsia="方正楷体简体" w:hAnsi="Times New Roman" w:cs="Times New Roman" w:hint="eastAsia"/>
          <w:color w:val="000000"/>
          <w:sz w:val="30"/>
          <w:szCs w:val="30"/>
        </w:rPr>
        <w:t>（一）申报评审范围</w:t>
      </w:r>
    </w:p>
    <w:p w:rsidR="007F27D6" w:rsidRDefault="00123274">
      <w:pPr>
        <w:spacing w:line="540" w:lineRule="exact"/>
        <w:ind w:firstLineChars="200" w:firstLine="600"/>
        <w:contextualSpacing/>
        <w:rPr>
          <w:rStyle w:val="NormalCharacter"/>
          <w:rFonts w:ascii="仿宋" w:eastAsia="仿宋" w:hAnsi="仿宋" w:cs="Times New Roman"/>
          <w:color w:val="000000"/>
          <w:sz w:val="30"/>
          <w:szCs w:val="30"/>
        </w:rPr>
      </w:pPr>
      <w:r>
        <w:rPr>
          <w:rStyle w:val="NormalCharacter"/>
          <w:rFonts w:ascii="仿宋" w:eastAsia="仿宋" w:hAnsi="仿宋" w:cs="Times New Roman"/>
          <w:color w:val="000000"/>
          <w:sz w:val="30"/>
          <w:szCs w:val="30"/>
        </w:rPr>
        <w:t>1.申报人员：汕头职业技术学院2020年8月31日在职在编的专业技术人员</w:t>
      </w:r>
      <w:r>
        <w:rPr>
          <w:rStyle w:val="NormalCharacter"/>
          <w:rFonts w:ascii="仿宋" w:eastAsia="仿宋" w:hAnsi="仿宋" w:cs="Times New Roman" w:hint="eastAsia"/>
          <w:color w:val="000000"/>
          <w:sz w:val="30"/>
          <w:szCs w:val="30"/>
        </w:rPr>
        <w:t>。</w:t>
      </w:r>
    </w:p>
    <w:p w:rsidR="007F27D6" w:rsidRDefault="00123274">
      <w:pPr>
        <w:spacing w:line="540" w:lineRule="exact"/>
        <w:ind w:firstLineChars="200" w:firstLine="600"/>
        <w:contextualSpacing/>
        <w:rPr>
          <w:rStyle w:val="NormalCharacter"/>
          <w:rFonts w:ascii="仿宋" w:eastAsia="仿宋" w:hAnsi="仿宋" w:cs="Times New Roman"/>
          <w:color w:val="000000"/>
          <w:sz w:val="30"/>
          <w:szCs w:val="30"/>
        </w:rPr>
      </w:pPr>
      <w:r>
        <w:rPr>
          <w:rStyle w:val="NormalCharacter"/>
          <w:rFonts w:ascii="仿宋" w:eastAsia="仿宋" w:hAnsi="仿宋" w:cs="Times New Roman"/>
          <w:color w:val="000000"/>
          <w:sz w:val="30"/>
          <w:szCs w:val="30"/>
        </w:rPr>
        <w:lastRenderedPageBreak/>
        <w:t>2.申报范围：教学系列各专业高级职称、教学系列各专业中级职称、教学系列各专业初级职称（已聘在初级专业技术岗位）；教学系列各专业同级转评；实验系列同级转评。</w:t>
      </w:r>
    </w:p>
    <w:p w:rsidR="007F27D6" w:rsidRDefault="00123274">
      <w:pPr>
        <w:spacing w:line="540" w:lineRule="exact"/>
        <w:ind w:firstLineChars="200" w:firstLine="600"/>
        <w:contextualSpacing/>
        <w:rPr>
          <w:rStyle w:val="NormalCharacter"/>
          <w:rFonts w:ascii="方正楷体简体" w:eastAsia="方正楷体简体" w:hAnsi="Times New Roman" w:cs="Times New Roman"/>
          <w:color w:val="000000"/>
          <w:sz w:val="30"/>
          <w:szCs w:val="30"/>
        </w:rPr>
      </w:pPr>
      <w:r>
        <w:rPr>
          <w:rStyle w:val="NormalCharacter"/>
          <w:rFonts w:ascii="方正楷体简体" w:eastAsia="方正楷体简体" w:hAnsi="Times New Roman" w:cs="Times New Roman" w:hint="eastAsia"/>
          <w:color w:val="000000"/>
          <w:sz w:val="30"/>
          <w:szCs w:val="30"/>
        </w:rPr>
        <w:t>（二）申报条件</w:t>
      </w:r>
    </w:p>
    <w:p w:rsidR="007F27D6" w:rsidRDefault="00123274">
      <w:pPr>
        <w:spacing w:line="540" w:lineRule="exact"/>
        <w:ind w:firstLineChars="200" w:firstLine="600"/>
        <w:contextualSpacing/>
        <w:rPr>
          <w:rStyle w:val="NormalCharacter"/>
          <w:rFonts w:ascii="仿宋" w:eastAsia="仿宋" w:hAnsi="仿宋" w:cs="Times New Roman"/>
          <w:color w:val="000000"/>
          <w:sz w:val="30"/>
          <w:szCs w:val="30"/>
        </w:rPr>
      </w:pPr>
      <w:r>
        <w:rPr>
          <w:rStyle w:val="NormalCharacter"/>
          <w:rFonts w:ascii="仿宋" w:eastAsia="仿宋" w:hAnsi="仿宋" w:cs="Times New Roman"/>
          <w:color w:val="000000"/>
          <w:sz w:val="30"/>
          <w:szCs w:val="30"/>
        </w:rPr>
        <w:t>1.根据</w:t>
      </w:r>
      <w:r>
        <w:rPr>
          <w:rStyle w:val="NormalCharacter"/>
          <w:rFonts w:ascii="仿宋" w:eastAsia="仿宋" w:hAnsi="仿宋" w:cs="Times New Roman" w:hint="eastAsia"/>
          <w:color w:val="000000"/>
          <w:sz w:val="30"/>
          <w:szCs w:val="30"/>
        </w:rPr>
        <w:t>《广东省职称评审管理服务实施办法及配套规定》相关规定，职称申报人员应当为本单位在职的专业技术人员，应当遵守宪法和法律，具备良好的职业道德，遵守评审纪律，符合相应职称系列或专业、相应层级职称评审规定申报条件。</w:t>
      </w:r>
    </w:p>
    <w:p w:rsidR="007F27D6" w:rsidRDefault="00123274">
      <w:pPr>
        <w:spacing w:line="540" w:lineRule="exact"/>
        <w:ind w:firstLineChars="200" w:firstLine="600"/>
        <w:contextualSpacing/>
        <w:rPr>
          <w:rStyle w:val="NormalCharacter"/>
          <w:rFonts w:ascii="仿宋" w:eastAsia="仿宋" w:hAnsi="仿宋" w:cs="Times New Roman"/>
          <w:color w:val="000000"/>
          <w:sz w:val="30"/>
          <w:szCs w:val="30"/>
        </w:rPr>
      </w:pPr>
      <w:r>
        <w:rPr>
          <w:rStyle w:val="NormalCharacter"/>
          <w:rFonts w:ascii="仿宋" w:eastAsia="仿宋" w:hAnsi="仿宋" w:cs="Times New Roman" w:hint="eastAsia"/>
          <w:color w:val="000000"/>
          <w:sz w:val="30"/>
          <w:szCs w:val="30"/>
        </w:rPr>
        <w:t>离退休人员不得申报参加职称评审。</w:t>
      </w:r>
    </w:p>
    <w:p w:rsidR="007F27D6" w:rsidRDefault="00123274">
      <w:pPr>
        <w:spacing w:line="540" w:lineRule="exact"/>
        <w:ind w:firstLineChars="200" w:firstLine="600"/>
        <w:contextualSpacing/>
        <w:rPr>
          <w:rStyle w:val="NormalCharacter"/>
          <w:rFonts w:ascii="仿宋" w:eastAsia="仿宋" w:hAnsi="仿宋" w:cs="Times New Roman"/>
          <w:color w:val="000000"/>
          <w:sz w:val="30"/>
          <w:szCs w:val="30"/>
        </w:rPr>
      </w:pPr>
      <w:r>
        <w:rPr>
          <w:rStyle w:val="NormalCharacter"/>
          <w:rFonts w:ascii="仿宋" w:eastAsia="仿宋" w:hAnsi="仿宋" w:cs="Times New Roman" w:hint="eastAsia"/>
          <w:color w:val="000000"/>
          <w:sz w:val="30"/>
          <w:szCs w:val="30"/>
        </w:rPr>
        <w:t>事业单位工作人员受到记过以上处分的，在受处分期间不得申报参加职称评审。</w:t>
      </w:r>
    </w:p>
    <w:p w:rsidR="007F27D6" w:rsidRDefault="00123274">
      <w:pPr>
        <w:spacing w:line="540" w:lineRule="exact"/>
        <w:ind w:firstLineChars="200" w:firstLine="600"/>
        <w:contextualSpacing/>
        <w:rPr>
          <w:rStyle w:val="NormalCharacter"/>
          <w:rFonts w:ascii="仿宋" w:eastAsia="仿宋" w:hAnsi="仿宋" w:cs="Times New Roman"/>
          <w:color w:val="000000"/>
          <w:sz w:val="30"/>
          <w:szCs w:val="30"/>
        </w:rPr>
      </w:pPr>
      <w:r>
        <w:rPr>
          <w:rStyle w:val="NormalCharacter"/>
          <w:rFonts w:ascii="仿宋" w:eastAsia="仿宋" w:hAnsi="仿宋" w:cs="Times New Roman" w:hint="eastAsia"/>
          <w:color w:val="000000"/>
          <w:sz w:val="30"/>
          <w:szCs w:val="30"/>
        </w:rPr>
        <w:t>申报人员不得弄虚作假，实行学术造假和职业道德严重缺失“一票否决”。</w:t>
      </w:r>
    </w:p>
    <w:p w:rsidR="007F27D6" w:rsidRDefault="00123274">
      <w:pPr>
        <w:spacing w:line="540" w:lineRule="exact"/>
        <w:ind w:firstLineChars="200" w:firstLine="600"/>
        <w:contextualSpacing/>
        <w:rPr>
          <w:rStyle w:val="NormalCharacter"/>
          <w:rFonts w:ascii="仿宋" w:eastAsia="仿宋" w:hAnsi="仿宋" w:cs="Times New Roman"/>
          <w:color w:val="000000"/>
          <w:sz w:val="30"/>
          <w:szCs w:val="30"/>
        </w:rPr>
      </w:pPr>
      <w:r>
        <w:rPr>
          <w:rStyle w:val="NormalCharacter"/>
          <w:rFonts w:ascii="仿宋" w:eastAsia="仿宋" w:hAnsi="仿宋" w:cs="Times New Roman" w:hint="eastAsia"/>
          <w:color w:val="000000"/>
          <w:sz w:val="30"/>
          <w:szCs w:val="30"/>
        </w:rPr>
        <w:t>申报人通过提供虚假材料、剽窃他人作品和学术成果或通过其他不正当手段取得职称的，由人力资源社会保障行政部门或学院撤销其职称，并记入职称评审诚信档案库，纳入全国信用信息共享平台，记录期限为从撤销职称之日起3年。</w:t>
      </w:r>
    </w:p>
    <w:p w:rsidR="007F27D6" w:rsidRDefault="00123274">
      <w:pPr>
        <w:spacing w:line="540" w:lineRule="exact"/>
        <w:ind w:firstLineChars="200" w:firstLine="600"/>
        <w:contextualSpacing/>
        <w:rPr>
          <w:rStyle w:val="NormalCharacter"/>
          <w:rFonts w:ascii="仿宋" w:eastAsia="仿宋" w:hAnsi="仿宋" w:cs="Times New Roman"/>
          <w:color w:val="000000"/>
          <w:sz w:val="30"/>
          <w:szCs w:val="30"/>
        </w:rPr>
      </w:pPr>
      <w:r>
        <w:rPr>
          <w:rStyle w:val="NormalCharacter"/>
          <w:rFonts w:ascii="仿宋" w:eastAsia="仿宋" w:hAnsi="仿宋" w:cs="Times New Roman" w:hint="eastAsia"/>
          <w:color w:val="000000"/>
          <w:sz w:val="30"/>
          <w:szCs w:val="30"/>
        </w:rPr>
        <w:t>2.申报人员应当符合</w:t>
      </w:r>
      <w:r>
        <w:rPr>
          <w:rStyle w:val="NormalCharacter"/>
          <w:rFonts w:ascii="仿宋" w:eastAsia="仿宋" w:hAnsi="仿宋" w:cs="Times New Roman"/>
          <w:color w:val="000000"/>
          <w:sz w:val="30"/>
          <w:szCs w:val="30"/>
        </w:rPr>
        <w:t>《汕头职业技术学院教学系列高、中、初级职称条件》《汕头职业技术学院实验系列高、中、初级职称条件》评审条件</w:t>
      </w:r>
      <w:r>
        <w:rPr>
          <w:rStyle w:val="NormalCharacter"/>
          <w:rFonts w:ascii="仿宋" w:eastAsia="仿宋" w:hAnsi="仿宋" w:cs="Times New Roman" w:hint="eastAsia"/>
          <w:color w:val="000000"/>
          <w:sz w:val="30"/>
          <w:szCs w:val="30"/>
        </w:rPr>
        <w:t>，</w:t>
      </w:r>
      <w:r>
        <w:rPr>
          <w:rStyle w:val="NormalCharacter"/>
          <w:rFonts w:ascii="仿宋" w:eastAsia="仿宋" w:hAnsi="仿宋" w:cs="Times New Roman"/>
          <w:color w:val="000000"/>
          <w:sz w:val="30"/>
          <w:szCs w:val="30"/>
        </w:rPr>
        <w:t>且申报人员任现职期间应同时满足以下条件：</w:t>
      </w:r>
    </w:p>
    <w:p w:rsidR="007F27D6" w:rsidRDefault="00123274">
      <w:pPr>
        <w:spacing w:line="540" w:lineRule="exact"/>
        <w:ind w:firstLineChars="200" w:firstLine="600"/>
        <w:contextualSpacing/>
        <w:rPr>
          <w:rStyle w:val="NormalCharacter"/>
          <w:rFonts w:ascii="仿宋" w:eastAsia="仿宋" w:hAnsi="仿宋" w:cs="Times New Roman"/>
          <w:color w:val="000000"/>
          <w:sz w:val="30"/>
          <w:szCs w:val="30"/>
        </w:rPr>
      </w:pPr>
      <w:r>
        <w:rPr>
          <w:rStyle w:val="NormalCharacter"/>
          <w:rFonts w:ascii="仿宋" w:eastAsia="仿宋" w:hAnsi="仿宋" w:cs="Times New Roman"/>
          <w:color w:val="000000"/>
          <w:sz w:val="30"/>
          <w:szCs w:val="30"/>
        </w:rPr>
        <w:t>（1）应具有良好的教风、学术作风正派，为人师表，师德师</w:t>
      </w:r>
      <w:proofErr w:type="gramStart"/>
      <w:r>
        <w:rPr>
          <w:rStyle w:val="NormalCharacter"/>
          <w:rFonts w:ascii="仿宋" w:eastAsia="仿宋" w:hAnsi="仿宋" w:cs="Times New Roman"/>
          <w:color w:val="000000"/>
          <w:sz w:val="30"/>
          <w:szCs w:val="30"/>
        </w:rPr>
        <w:t>风表现</w:t>
      </w:r>
      <w:proofErr w:type="gramEnd"/>
      <w:r>
        <w:rPr>
          <w:rStyle w:val="NormalCharacter"/>
          <w:rFonts w:ascii="仿宋" w:eastAsia="仿宋" w:hAnsi="仿宋" w:cs="Times New Roman"/>
          <w:color w:val="000000"/>
          <w:sz w:val="30"/>
          <w:szCs w:val="30"/>
        </w:rPr>
        <w:t>实行“一票否决”，且师德师风年度考核合格及以上。出现违反师德师风行为，受到学院批评教育、诫勉谈话、责令检查、通报批评的，24个月内不得申报职称。</w:t>
      </w:r>
    </w:p>
    <w:p w:rsidR="007F27D6" w:rsidRDefault="00123274">
      <w:pPr>
        <w:spacing w:line="540" w:lineRule="exact"/>
        <w:ind w:firstLineChars="200" w:firstLine="600"/>
        <w:contextualSpacing/>
        <w:rPr>
          <w:rStyle w:val="NormalCharacter"/>
          <w:rFonts w:ascii="仿宋" w:eastAsia="仿宋" w:hAnsi="仿宋" w:cs="Times New Roman"/>
          <w:color w:val="000000" w:themeColor="text1"/>
          <w:sz w:val="30"/>
          <w:szCs w:val="30"/>
        </w:rPr>
      </w:pPr>
      <w:r>
        <w:rPr>
          <w:rStyle w:val="NormalCharacter"/>
          <w:rFonts w:ascii="仿宋" w:eastAsia="仿宋" w:hAnsi="仿宋" w:cs="Times New Roman"/>
          <w:color w:val="000000"/>
          <w:sz w:val="30"/>
          <w:szCs w:val="30"/>
        </w:rPr>
        <w:lastRenderedPageBreak/>
        <w:t>（2）</w:t>
      </w:r>
      <w:r>
        <w:rPr>
          <w:rStyle w:val="NormalCharacter"/>
          <w:rFonts w:ascii="仿宋" w:eastAsia="仿宋" w:hAnsi="仿宋" w:cs="Times New Roman"/>
          <w:color w:val="000000" w:themeColor="text1"/>
          <w:sz w:val="30"/>
          <w:szCs w:val="30"/>
        </w:rPr>
        <w:t>不满35周岁的</w:t>
      </w:r>
      <w:r>
        <w:rPr>
          <w:rStyle w:val="NormalCharacter"/>
          <w:rFonts w:ascii="仿宋" w:eastAsia="仿宋" w:hAnsi="仿宋" w:cs="Times New Roman" w:hint="eastAsia"/>
          <w:color w:val="000000" w:themeColor="text1"/>
          <w:sz w:val="30"/>
          <w:szCs w:val="30"/>
        </w:rPr>
        <w:t>高职</w:t>
      </w:r>
      <w:r>
        <w:rPr>
          <w:rStyle w:val="NormalCharacter"/>
          <w:rFonts w:ascii="仿宋" w:eastAsia="仿宋" w:hAnsi="仿宋" w:cs="Times New Roman"/>
          <w:color w:val="000000" w:themeColor="text1"/>
          <w:sz w:val="30"/>
          <w:szCs w:val="30"/>
        </w:rPr>
        <w:t>专任教师（不含转评）</w:t>
      </w:r>
      <w:proofErr w:type="gramStart"/>
      <w:r>
        <w:rPr>
          <w:rStyle w:val="NormalCharacter"/>
          <w:rFonts w:ascii="仿宋" w:eastAsia="仿宋" w:hAnsi="仿宋" w:cs="Times New Roman"/>
          <w:color w:val="000000" w:themeColor="text1"/>
          <w:sz w:val="30"/>
          <w:szCs w:val="30"/>
        </w:rPr>
        <w:t>需担任</w:t>
      </w:r>
      <w:proofErr w:type="gramEnd"/>
      <w:r>
        <w:rPr>
          <w:rStyle w:val="NormalCharacter"/>
          <w:rFonts w:ascii="仿宋" w:eastAsia="仿宋" w:hAnsi="仿宋" w:cs="Times New Roman"/>
          <w:color w:val="000000" w:themeColor="text1"/>
          <w:sz w:val="30"/>
          <w:szCs w:val="30"/>
        </w:rPr>
        <w:t>兼职辅导员学生管理工作2年及以上</w:t>
      </w:r>
      <w:r>
        <w:rPr>
          <w:rStyle w:val="NormalCharacter"/>
          <w:rFonts w:ascii="仿宋" w:eastAsia="仿宋" w:hAnsi="仿宋" w:cs="Times New Roman" w:hint="eastAsia"/>
          <w:color w:val="000000" w:themeColor="text1"/>
          <w:sz w:val="30"/>
          <w:szCs w:val="30"/>
        </w:rPr>
        <w:t>；</w:t>
      </w:r>
      <w:r>
        <w:rPr>
          <w:rStyle w:val="NormalCharacter"/>
          <w:rFonts w:ascii="仿宋" w:eastAsia="仿宋" w:hAnsi="仿宋" w:cs="Times New Roman"/>
          <w:color w:val="000000" w:themeColor="text1"/>
          <w:sz w:val="30"/>
          <w:szCs w:val="30"/>
        </w:rPr>
        <w:t>不满35周岁的中职专</w:t>
      </w:r>
      <w:r>
        <w:rPr>
          <w:rStyle w:val="NormalCharacter"/>
          <w:rFonts w:ascii="仿宋" w:eastAsia="仿宋" w:hAnsi="仿宋" w:cs="Times New Roman" w:hint="eastAsia"/>
          <w:color w:val="000000" w:themeColor="text1"/>
          <w:sz w:val="30"/>
          <w:szCs w:val="30"/>
        </w:rPr>
        <w:t>任</w:t>
      </w:r>
      <w:r>
        <w:rPr>
          <w:rStyle w:val="NormalCharacter"/>
          <w:rFonts w:ascii="仿宋" w:eastAsia="仿宋" w:hAnsi="仿宋" w:cs="Times New Roman"/>
          <w:color w:val="000000" w:themeColor="text1"/>
          <w:sz w:val="30"/>
          <w:szCs w:val="30"/>
        </w:rPr>
        <w:t>教师</w:t>
      </w:r>
      <w:r>
        <w:rPr>
          <w:rStyle w:val="NormalCharacter"/>
          <w:rFonts w:ascii="仿宋" w:eastAsia="仿宋" w:hAnsi="仿宋" w:cs="Times New Roman" w:hint="eastAsia"/>
          <w:color w:val="000000" w:themeColor="text1"/>
          <w:sz w:val="30"/>
          <w:szCs w:val="30"/>
        </w:rPr>
        <w:t>或</w:t>
      </w:r>
      <w:r>
        <w:rPr>
          <w:rStyle w:val="NormalCharacter"/>
          <w:rFonts w:ascii="仿宋" w:eastAsia="仿宋" w:hAnsi="仿宋" w:cs="Times New Roman"/>
          <w:color w:val="000000" w:themeColor="text1"/>
          <w:sz w:val="30"/>
          <w:szCs w:val="30"/>
        </w:rPr>
        <w:t>非党员</w:t>
      </w:r>
      <w:r>
        <w:rPr>
          <w:rStyle w:val="NormalCharacter"/>
          <w:rFonts w:ascii="仿宋" w:eastAsia="仿宋" w:hAnsi="仿宋" w:cs="Times New Roman" w:hint="eastAsia"/>
          <w:color w:val="000000" w:themeColor="text1"/>
          <w:sz w:val="30"/>
          <w:szCs w:val="30"/>
        </w:rPr>
        <w:t>教师可担任</w:t>
      </w:r>
      <w:r>
        <w:rPr>
          <w:rStyle w:val="NormalCharacter"/>
          <w:rFonts w:ascii="仿宋" w:eastAsia="仿宋" w:hAnsi="仿宋" w:cs="Times New Roman"/>
          <w:color w:val="000000" w:themeColor="text1"/>
          <w:sz w:val="30"/>
          <w:szCs w:val="30"/>
        </w:rPr>
        <w:t>兼职辅导员</w:t>
      </w:r>
      <w:r>
        <w:rPr>
          <w:rStyle w:val="NormalCharacter"/>
          <w:rFonts w:ascii="仿宋" w:eastAsia="仿宋" w:hAnsi="仿宋" w:cs="Times New Roman" w:hint="eastAsia"/>
          <w:color w:val="000000" w:themeColor="text1"/>
          <w:sz w:val="30"/>
          <w:szCs w:val="30"/>
        </w:rPr>
        <w:t>或</w:t>
      </w:r>
      <w:r>
        <w:rPr>
          <w:rStyle w:val="NormalCharacter"/>
          <w:rFonts w:ascii="仿宋" w:eastAsia="仿宋" w:hAnsi="仿宋" w:cs="Times New Roman"/>
          <w:color w:val="000000" w:themeColor="text1"/>
          <w:sz w:val="30"/>
          <w:szCs w:val="30"/>
        </w:rPr>
        <w:t>班主任学生管理工作2年及以上</w:t>
      </w:r>
      <w:r>
        <w:rPr>
          <w:rStyle w:val="NormalCharacter"/>
          <w:rFonts w:ascii="仿宋" w:eastAsia="仿宋" w:hAnsi="仿宋" w:cs="Times New Roman" w:hint="eastAsia"/>
          <w:color w:val="000000" w:themeColor="text1"/>
          <w:sz w:val="30"/>
          <w:szCs w:val="30"/>
        </w:rPr>
        <w:t>。</w:t>
      </w:r>
    </w:p>
    <w:p w:rsidR="007F27D6" w:rsidRDefault="00123274">
      <w:pPr>
        <w:spacing w:line="540" w:lineRule="exact"/>
        <w:ind w:firstLineChars="200" w:firstLine="600"/>
        <w:contextualSpacing/>
        <w:rPr>
          <w:rStyle w:val="NormalCharacter"/>
          <w:rFonts w:ascii="仿宋" w:eastAsia="仿宋" w:hAnsi="仿宋" w:cs="Times New Roman"/>
          <w:color w:val="000000"/>
          <w:sz w:val="30"/>
          <w:szCs w:val="30"/>
        </w:rPr>
      </w:pPr>
      <w:r>
        <w:rPr>
          <w:rStyle w:val="NormalCharacter"/>
          <w:rFonts w:ascii="仿宋" w:eastAsia="仿宋" w:hAnsi="仿宋" w:cs="Times New Roman"/>
          <w:color w:val="000000"/>
          <w:sz w:val="30"/>
          <w:szCs w:val="30"/>
        </w:rPr>
        <w:t>（3）申报人员应将思想政治教育融入教学，在学生培养工作中做出贡献。</w:t>
      </w:r>
    </w:p>
    <w:p w:rsidR="007F27D6" w:rsidRDefault="00123274">
      <w:pPr>
        <w:spacing w:line="540" w:lineRule="exact"/>
        <w:ind w:firstLineChars="200" w:firstLine="600"/>
        <w:contextualSpacing/>
        <w:rPr>
          <w:rStyle w:val="NormalCharacter"/>
          <w:rFonts w:ascii="仿宋" w:eastAsia="仿宋" w:hAnsi="仿宋" w:cs="Times New Roman"/>
          <w:color w:val="000000"/>
          <w:sz w:val="30"/>
          <w:szCs w:val="30"/>
        </w:rPr>
      </w:pPr>
      <w:r>
        <w:rPr>
          <w:rStyle w:val="NormalCharacter"/>
          <w:rFonts w:ascii="仿宋" w:eastAsia="仿宋" w:hAnsi="仿宋" w:cs="Times New Roman" w:hint="eastAsia"/>
          <w:color w:val="000000"/>
          <w:sz w:val="30"/>
          <w:szCs w:val="30"/>
        </w:rPr>
        <w:t>3</w:t>
      </w:r>
      <w:r>
        <w:rPr>
          <w:rStyle w:val="NormalCharacter"/>
          <w:rFonts w:ascii="仿宋" w:eastAsia="仿宋" w:hAnsi="仿宋" w:cs="Times New Roman"/>
          <w:color w:val="000000"/>
          <w:sz w:val="30"/>
          <w:szCs w:val="30"/>
        </w:rPr>
        <w:t>.根据《高等学校教师职务试行条例》《关于深化高等学校教师职称制度改革的指导意见》（</w:t>
      </w:r>
      <w:proofErr w:type="gramStart"/>
      <w:r>
        <w:rPr>
          <w:rStyle w:val="NormalCharacter"/>
          <w:rFonts w:ascii="仿宋" w:eastAsia="仿宋" w:hAnsi="仿宋" w:cs="Times New Roman"/>
          <w:color w:val="000000"/>
          <w:sz w:val="30"/>
          <w:szCs w:val="30"/>
        </w:rPr>
        <w:t>人社部</w:t>
      </w:r>
      <w:proofErr w:type="gramEnd"/>
      <w:r>
        <w:rPr>
          <w:rStyle w:val="NormalCharacter"/>
          <w:rFonts w:ascii="仿宋" w:eastAsia="仿宋" w:hAnsi="仿宋" w:cs="Times New Roman"/>
          <w:color w:val="000000"/>
          <w:sz w:val="30"/>
          <w:szCs w:val="30"/>
        </w:rPr>
        <w:t>发〔2020〕100号）《关于加快新时代博士和博士后人才创新发展的若干意见》（</w:t>
      </w:r>
      <w:proofErr w:type="gramStart"/>
      <w:r>
        <w:rPr>
          <w:rStyle w:val="NormalCharacter"/>
          <w:rFonts w:ascii="仿宋" w:eastAsia="仿宋" w:hAnsi="仿宋" w:cs="Times New Roman"/>
          <w:color w:val="000000"/>
          <w:sz w:val="30"/>
          <w:szCs w:val="30"/>
        </w:rPr>
        <w:t>粤组通</w:t>
      </w:r>
      <w:proofErr w:type="gramEnd"/>
      <w:r>
        <w:rPr>
          <w:rStyle w:val="NormalCharacter"/>
          <w:rFonts w:ascii="仿宋" w:eastAsia="仿宋" w:hAnsi="仿宋" w:cs="Times New Roman"/>
          <w:color w:val="000000"/>
          <w:sz w:val="30"/>
          <w:szCs w:val="30"/>
        </w:rPr>
        <w:t>〔2017〕46号）等文件规定，对《汕头职业技术学院各系列职称评审暂行办法》中部分评审条件做出如下修订：</w:t>
      </w:r>
    </w:p>
    <w:p w:rsidR="007F27D6" w:rsidRDefault="00123274">
      <w:pPr>
        <w:spacing w:line="540" w:lineRule="exact"/>
        <w:ind w:firstLineChars="200" w:firstLine="600"/>
        <w:contextualSpacing/>
        <w:rPr>
          <w:rStyle w:val="NormalCharacter"/>
          <w:rFonts w:ascii="仿宋" w:eastAsia="仿宋" w:hAnsi="仿宋" w:cs="Times New Roman"/>
          <w:color w:val="000000"/>
          <w:sz w:val="30"/>
          <w:szCs w:val="30"/>
        </w:rPr>
      </w:pPr>
      <w:r>
        <w:rPr>
          <w:rStyle w:val="NormalCharacter"/>
          <w:rFonts w:ascii="仿宋" w:eastAsia="仿宋" w:hAnsi="仿宋" w:cs="Times New Roman"/>
          <w:color w:val="000000"/>
          <w:sz w:val="30"/>
          <w:szCs w:val="30"/>
        </w:rPr>
        <w:t>（1）取消教授职称条件第三条第一款“博士毕业生、在站博士后，在教学岗位工作满1年的，经学院考核符合本职称条件的，可直接申报评审教授职称”；</w:t>
      </w:r>
    </w:p>
    <w:p w:rsidR="007F27D6" w:rsidRDefault="00123274">
      <w:pPr>
        <w:spacing w:line="540" w:lineRule="exact"/>
        <w:ind w:firstLineChars="200" w:firstLine="600"/>
        <w:contextualSpacing/>
        <w:rPr>
          <w:rStyle w:val="NormalCharacter"/>
          <w:rFonts w:ascii="仿宋" w:eastAsia="仿宋" w:hAnsi="仿宋" w:cs="Times New Roman"/>
          <w:color w:val="000000"/>
          <w:sz w:val="30"/>
          <w:szCs w:val="30"/>
        </w:rPr>
      </w:pPr>
      <w:r>
        <w:rPr>
          <w:rStyle w:val="NormalCharacter"/>
          <w:rFonts w:ascii="仿宋" w:eastAsia="仿宋" w:hAnsi="仿宋" w:cs="Times New Roman"/>
          <w:color w:val="000000"/>
          <w:sz w:val="30"/>
          <w:szCs w:val="30"/>
        </w:rPr>
        <w:t>（2）取消副教授职称条件第三条第一款“博士毕业生、博士后流动站期满合格人员，经考核符合本职称条件，可申报评审副教授职称”；取消副教授职称条件第三条第三款“未具备上述学历（学位），但取得讲师或助理研究员职称后，承担讲师或助理研究员职务工作6年以上”</w:t>
      </w:r>
      <w:r>
        <w:rPr>
          <w:rStyle w:val="NormalCharacter"/>
          <w:rFonts w:ascii="仿宋" w:eastAsia="仿宋" w:hAnsi="仿宋" w:cs="Times New Roman" w:hint="eastAsia"/>
          <w:color w:val="000000"/>
          <w:sz w:val="30"/>
          <w:szCs w:val="30"/>
        </w:rPr>
        <w:t>；</w:t>
      </w:r>
    </w:p>
    <w:p w:rsidR="007F27D6" w:rsidRDefault="00123274">
      <w:pPr>
        <w:spacing w:line="540" w:lineRule="exact"/>
        <w:ind w:firstLineChars="200" w:firstLine="600"/>
        <w:contextualSpacing/>
        <w:rPr>
          <w:rStyle w:val="NormalCharacter"/>
          <w:rFonts w:ascii="仿宋" w:eastAsia="仿宋" w:hAnsi="仿宋" w:cs="Times New Roman"/>
          <w:color w:val="000000"/>
          <w:sz w:val="30"/>
          <w:szCs w:val="30"/>
        </w:rPr>
      </w:pPr>
      <w:r>
        <w:rPr>
          <w:rStyle w:val="NormalCharacter"/>
          <w:rFonts w:ascii="仿宋" w:eastAsia="仿宋" w:hAnsi="仿宋" w:cs="Times New Roman"/>
          <w:color w:val="000000"/>
          <w:sz w:val="30"/>
          <w:szCs w:val="30"/>
        </w:rPr>
        <w:t>（3）取消研究员职称条件第三条第一款“博士毕业生、在站博士后，在教学、科研等专业技术岗位工作满1年的，经学院考核符合本职称条件的，可申报评审研究员职称”；</w:t>
      </w:r>
    </w:p>
    <w:p w:rsidR="007F27D6" w:rsidRDefault="00123274">
      <w:pPr>
        <w:spacing w:line="540" w:lineRule="exact"/>
        <w:ind w:firstLineChars="200" w:firstLine="600"/>
        <w:contextualSpacing/>
        <w:rPr>
          <w:rStyle w:val="NormalCharacter"/>
          <w:rFonts w:ascii="仿宋" w:eastAsia="仿宋" w:hAnsi="仿宋" w:cs="Times New Roman"/>
          <w:color w:val="000000"/>
          <w:sz w:val="30"/>
          <w:szCs w:val="30"/>
        </w:rPr>
      </w:pPr>
      <w:r>
        <w:rPr>
          <w:rStyle w:val="NormalCharacter"/>
          <w:rFonts w:ascii="仿宋" w:eastAsia="仿宋" w:hAnsi="仿宋" w:cs="Times New Roman"/>
          <w:color w:val="000000"/>
          <w:sz w:val="30"/>
          <w:szCs w:val="30"/>
        </w:rPr>
        <w:t>（4）取消副研究员职称条件第三条第一款“博士毕业生、博士后流动站期满合格人员，经考核符合本职称条件的，可申报评审副研究员职称”；</w:t>
      </w:r>
    </w:p>
    <w:p w:rsidR="007F27D6" w:rsidRDefault="00123274">
      <w:pPr>
        <w:spacing w:line="540" w:lineRule="exact"/>
        <w:ind w:firstLineChars="200" w:firstLine="600"/>
        <w:contextualSpacing/>
        <w:rPr>
          <w:rStyle w:val="NormalCharacter"/>
          <w:rFonts w:ascii="仿宋" w:eastAsia="仿宋" w:hAnsi="仿宋" w:cs="Times New Roman"/>
          <w:color w:val="000000"/>
          <w:sz w:val="30"/>
          <w:szCs w:val="30"/>
        </w:rPr>
      </w:pPr>
      <w:r>
        <w:rPr>
          <w:rStyle w:val="NormalCharacter"/>
          <w:rFonts w:ascii="仿宋" w:eastAsia="仿宋" w:hAnsi="仿宋" w:cs="Times New Roman"/>
          <w:color w:val="000000"/>
          <w:sz w:val="30"/>
          <w:szCs w:val="30"/>
        </w:rPr>
        <w:lastRenderedPageBreak/>
        <w:t>（5）取消高级实验师职称条件第三条第二款“获得博士学位，取得实验师职称后，承担实验师职务工作2年以上，可申报评审高级实验师职称”；</w:t>
      </w:r>
    </w:p>
    <w:p w:rsidR="007F27D6" w:rsidRDefault="00123274">
      <w:pPr>
        <w:spacing w:line="540" w:lineRule="exact"/>
        <w:ind w:firstLineChars="200" w:firstLine="600"/>
        <w:contextualSpacing/>
        <w:rPr>
          <w:rStyle w:val="NormalCharacter"/>
          <w:rFonts w:ascii="仿宋" w:eastAsia="仿宋" w:hAnsi="仿宋" w:cs="Times New Roman"/>
          <w:color w:val="000000"/>
          <w:sz w:val="30"/>
          <w:szCs w:val="30"/>
        </w:rPr>
      </w:pPr>
      <w:r>
        <w:rPr>
          <w:rStyle w:val="NormalCharacter"/>
          <w:rFonts w:ascii="仿宋" w:eastAsia="仿宋" w:hAnsi="仿宋" w:cs="Times New Roman"/>
          <w:color w:val="000000"/>
          <w:sz w:val="30"/>
          <w:szCs w:val="30"/>
        </w:rPr>
        <w:t>（6）取消实验师职称条件职称条件第三条第一款“获得博士学位，经考核合格，可申报评审实验师职称”；</w:t>
      </w:r>
    </w:p>
    <w:p w:rsidR="007F27D6" w:rsidRDefault="00123274">
      <w:pPr>
        <w:spacing w:line="540" w:lineRule="exact"/>
        <w:ind w:firstLineChars="200" w:firstLine="600"/>
        <w:contextualSpacing/>
        <w:rPr>
          <w:rStyle w:val="NormalCharacter"/>
          <w:rFonts w:ascii="仿宋" w:eastAsia="仿宋" w:hAnsi="仿宋" w:cs="Times New Roman"/>
          <w:color w:val="000000"/>
          <w:sz w:val="30"/>
          <w:szCs w:val="30"/>
        </w:rPr>
      </w:pPr>
      <w:r>
        <w:rPr>
          <w:rStyle w:val="NormalCharacter"/>
          <w:rFonts w:ascii="仿宋" w:eastAsia="仿宋" w:hAnsi="仿宋" w:cs="Times New Roman"/>
          <w:color w:val="000000"/>
          <w:sz w:val="30"/>
          <w:szCs w:val="30"/>
        </w:rPr>
        <w:t>（7）取消研究馆员职称条件第三条第一款“博士毕业生、在站博士后，工作满1年的，经学院考核符合本职称条件的，可直接申报研究馆员资格”；</w:t>
      </w:r>
    </w:p>
    <w:p w:rsidR="007F27D6" w:rsidRDefault="00123274">
      <w:pPr>
        <w:spacing w:line="540" w:lineRule="exact"/>
        <w:ind w:firstLineChars="200" w:firstLine="600"/>
        <w:contextualSpacing/>
        <w:rPr>
          <w:rStyle w:val="NormalCharacter"/>
          <w:rFonts w:ascii="仿宋" w:eastAsia="仿宋" w:hAnsi="仿宋" w:cs="Times New Roman"/>
          <w:color w:val="000000"/>
          <w:sz w:val="30"/>
          <w:szCs w:val="30"/>
        </w:rPr>
      </w:pPr>
      <w:r>
        <w:rPr>
          <w:rStyle w:val="NormalCharacter"/>
          <w:rFonts w:ascii="仿宋" w:eastAsia="仿宋" w:hAnsi="仿宋" w:cs="Times New Roman"/>
          <w:color w:val="000000"/>
          <w:sz w:val="30"/>
          <w:szCs w:val="30"/>
        </w:rPr>
        <w:t>（8）取消副研究馆员职称条件第三条第一款“博士毕业生、博士后流动站期满合格人员，经考核符合本职称条件，可申报评审副研究馆员职称”。</w:t>
      </w:r>
    </w:p>
    <w:p w:rsidR="007F27D6" w:rsidRDefault="00123274">
      <w:pPr>
        <w:spacing w:line="540" w:lineRule="exact"/>
        <w:ind w:firstLineChars="200" w:firstLine="600"/>
        <w:contextualSpacing/>
        <w:rPr>
          <w:rStyle w:val="NormalCharacter"/>
          <w:rFonts w:ascii="黑体" w:eastAsia="黑体" w:hAnsi="黑体" w:cs="Times New Roman"/>
          <w:color w:val="000000"/>
          <w:sz w:val="30"/>
          <w:szCs w:val="30"/>
        </w:rPr>
      </w:pPr>
      <w:r>
        <w:rPr>
          <w:rStyle w:val="NormalCharacter"/>
          <w:rFonts w:ascii="黑体" w:eastAsia="黑体" w:hAnsi="黑体" w:cs="Times New Roman"/>
          <w:color w:val="000000"/>
          <w:sz w:val="30"/>
          <w:szCs w:val="30"/>
        </w:rPr>
        <w:t>九、业绩成果计算截止时间</w:t>
      </w:r>
    </w:p>
    <w:p w:rsidR="007F27D6" w:rsidRDefault="00123274">
      <w:pPr>
        <w:spacing w:line="540" w:lineRule="exact"/>
        <w:ind w:firstLineChars="200" w:firstLine="600"/>
        <w:contextualSpacing/>
        <w:rPr>
          <w:rStyle w:val="NormalCharacter"/>
          <w:rFonts w:ascii="仿宋" w:eastAsia="仿宋" w:hAnsi="仿宋" w:cs="Times New Roman"/>
          <w:color w:val="000000"/>
          <w:sz w:val="30"/>
          <w:szCs w:val="30"/>
        </w:rPr>
      </w:pPr>
      <w:r>
        <w:rPr>
          <w:rStyle w:val="NormalCharacter"/>
          <w:rFonts w:ascii="仿宋" w:eastAsia="仿宋" w:hAnsi="仿宋" w:cs="Times New Roman" w:hint="eastAsia"/>
          <w:color w:val="000000"/>
          <w:sz w:val="30"/>
          <w:szCs w:val="30"/>
        </w:rPr>
        <w:t>申报</w:t>
      </w:r>
      <w:r>
        <w:rPr>
          <w:rStyle w:val="NormalCharacter"/>
          <w:rFonts w:ascii="仿宋" w:eastAsia="仿宋" w:hAnsi="仿宋" w:cs="Times New Roman"/>
          <w:color w:val="000000"/>
          <w:sz w:val="30"/>
          <w:szCs w:val="30"/>
        </w:rPr>
        <w:t>2020年职称评审的，业绩成果计算截止时间为2020年8月31日，学历、资历条件计算截止时间为2020年12月31日。</w:t>
      </w:r>
    </w:p>
    <w:p w:rsidR="007F27D6" w:rsidRDefault="00123274">
      <w:pPr>
        <w:spacing w:line="540" w:lineRule="exact"/>
        <w:ind w:firstLineChars="200" w:firstLine="600"/>
        <w:contextualSpacing/>
        <w:rPr>
          <w:rStyle w:val="NormalCharacter"/>
          <w:rFonts w:ascii="黑体" w:eastAsia="黑体" w:hAnsi="黑体" w:cs="Times New Roman"/>
          <w:color w:val="000000"/>
          <w:sz w:val="30"/>
          <w:szCs w:val="30"/>
        </w:rPr>
      </w:pPr>
      <w:r>
        <w:rPr>
          <w:rStyle w:val="NormalCharacter"/>
          <w:rFonts w:ascii="黑体" w:eastAsia="黑体" w:hAnsi="黑体" w:cs="Times New Roman"/>
          <w:color w:val="000000"/>
          <w:sz w:val="30"/>
          <w:szCs w:val="30"/>
        </w:rPr>
        <w:t>十、聘用</w:t>
      </w:r>
      <w:r>
        <w:rPr>
          <w:rStyle w:val="NormalCharacter"/>
          <w:rFonts w:ascii="黑体" w:eastAsia="黑体" w:hAnsi="黑体" w:cs="Times New Roman" w:hint="eastAsia"/>
          <w:color w:val="000000"/>
          <w:sz w:val="30"/>
          <w:szCs w:val="30"/>
        </w:rPr>
        <w:t>办理</w:t>
      </w:r>
    </w:p>
    <w:p w:rsidR="007F27D6" w:rsidRDefault="00123274">
      <w:pPr>
        <w:spacing w:line="540" w:lineRule="exact"/>
        <w:ind w:firstLineChars="200" w:firstLine="600"/>
        <w:contextualSpacing/>
        <w:rPr>
          <w:rStyle w:val="NormalCharacter"/>
          <w:rFonts w:ascii="仿宋" w:eastAsia="仿宋" w:hAnsi="仿宋" w:cs="Times New Roman"/>
          <w:color w:val="000000" w:themeColor="text1"/>
          <w:sz w:val="30"/>
          <w:szCs w:val="30"/>
        </w:rPr>
      </w:pPr>
      <w:r>
        <w:rPr>
          <w:rStyle w:val="NormalCharacter"/>
          <w:rFonts w:ascii="仿宋" w:eastAsia="仿宋" w:hAnsi="仿宋" w:cs="Times New Roman" w:hint="eastAsia"/>
          <w:color w:val="000000" w:themeColor="text1"/>
          <w:sz w:val="30"/>
          <w:szCs w:val="30"/>
        </w:rPr>
        <w:t>评审通过人员聘用手续遵照省、市相关规定执行。汕头职业技术学院</w:t>
      </w:r>
      <w:r>
        <w:rPr>
          <w:rStyle w:val="NormalCharacter"/>
          <w:rFonts w:ascii="仿宋" w:eastAsia="仿宋" w:hAnsi="仿宋" w:cs="Times New Roman" w:hint="eastAsia"/>
          <w:sz w:val="30"/>
          <w:szCs w:val="30"/>
        </w:rPr>
        <w:t>划转</w:t>
      </w:r>
      <w:r>
        <w:rPr>
          <w:rStyle w:val="NormalCharacter"/>
          <w:rFonts w:ascii="仿宋" w:eastAsia="仿宋" w:hAnsi="仿宋" w:cs="Times New Roman" w:hint="eastAsia"/>
          <w:color w:val="000000" w:themeColor="text1"/>
          <w:sz w:val="30"/>
          <w:szCs w:val="30"/>
        </w:rPr>
        <w:t>广东</w:t>
      </w:r>
      <w:r>
        <w:rPr>
          <w:rStyle w:val="NormalCharacter"/>
          <w:rFonts w:ascii="仿宋" w:eastAsia="仿宋" w:hAnsi="仿宋" w:cs="Times New Roman"/>
          <w:color w:val="000000" w:themeColor="text1"/>
          <w:sz w:val="30"/>
          <w:szCs w:val="30"/>
        </w:rPr>
        <w:t>汕头幼儿师范高等专科学校</w:t>
      </w:r>
      <w:r>
        <w:rPr>
          <w:rStyle w:val="NormalCharacter"/>
          <w:rFonts w:ascii="仿宋" w:eastAsia="仿宋" w:hAnsi="仿宋" w:cs="Times New Roman" w:hint="eastAsia"/>
          <w:color w:val="000000" w:themeColor="text1"/>
          <w:sz w:val="30"/>
          <w:szCs w:val="30"/>
        </w:rPr>
        <w:t>通过评审人员由汕头市教育局负责协调办理聘用手续；其他通过评审人员由汕头职业技术学院办理聘用手续。</w:t>
      </w:r>
    </w:p>
    <w:p w:rsidR="007F27D6" w:rsidRDefault="00123274">
      <w:pPr>
        <w:spacing w:line="540" w:lineRule="exact"/>
        <w:ind w:firstLineChars="200" w:firstLine="600"/>
        <w:contextualSpacing/>
        <w:rPr>
          <w:rStyle w:val="NormalCharacter"/>
          <w:rFonts w:ascii="黑体" w:eastAsia="黑体" w:hAnsi="黑体" w:cs="Times New Roman"/>
          <w:color w:val="000000"/>
          <w:sz w:val="30"/>
          <w:szCs w:val="30"/>
        </w:rPr>
      </w:pPr>
      <w:r>
        <w:rPr>
          <w:rStyle w:val="NormalCharacter"/>
          <w:rFonts w:ascii="黑体" w:eastAsia="黑体" w:hAnsi="黑体" w:cs="Times New Roman"/>
          <w:color w:val="000000"/>
          <w:sz w:val="30"/>
          <w:szCs w:val="30"/>
        </w:rPr>
        <w:t>十一、评审收费标准</w:t>
      </w:r>
    </w:p>
    <w:p w:rsidR="007F27D6" w:rsidRDefault="00123274">
      <w:pPr>
        <w:spacing w:line="540" w:lineRule="exact"/>
        <w:ind w:firstLineChars="200" w:firstLine="600"/>
        <w:contextualSpacing/>
        <w:rPr>
          <w:rStyle w:val="NormalCharacter"/>
          <w:rFonts w:ascii="仿宋" w:eastAsia="仿宋" w:hAnsi="仿宋" w:cs="Times New Roman"/>
          <w:color w:val="000000"/>
          <w:sz w:val="30"/>
          <w:szCs w:val="30"/>
        </w:rPr>
      </w:pPr>
      <w:r>
        <w:rPr>
          <w:rStyle w:val="NormalCharacter"/>
          <w:rFonts w:ascii="仿宋" w:eastAsia="仿宋" w:hAnsi="仿宋" w:cs="Times New Roman"/>
          <w:color w:val="000000"/>
          <w:sz w:val="30"/>
          <w:szCs w:val="30"/>
        </w:rPr>
        <w:t>评审收费标准按照《关于转发省物价局、省财政厅〈关于调整专业技术资格评审费标准的复函〉的通知》（粤人发〔2007〕35号）执行，高级评审费每人580元、论文鉴定费每人200元、答辩费每人140元、中级评审费每人 450 元，初级评审费每人 280 元。</w:t>
      </w:r>
    </w:p>
    <w:p w:rsidR="007F27D6" w:rsidRDefault="00123274">
      <w:pPr>
        <w:spacing w:line="540" w:lineRule="exact"/>
        <w:ind w:firstLineChars="200" w:firstLine="600"/>
        <w:contextualSpacing/>
        <w:rPr>
          <w:rStyle w:val="NormalCharacter"/>
          <w:rFonts w:ascii="黑体" w:eastAsia="黑体" w:hAnsi="黑体" w:cs="Times New Roman"/>
          <w:color w:val="000000"/>
          <w:sz w:val="30"/>
          <w:szCs w:val="30"/>
        </w:rPr>
      </w:pPr>
      <w:r>
        <w:rPr>
          <w:rStyle w:val="NormalCharacter"/>
          <w:rFonts w:ascii="黑体" w:eastAsia="黑体" w:hAnsi="黑体" w:cs="Times New Roman"/>
          <w:color w:val="000000"/>
          <w:sz w:val="30"/>
          <w:szCs w:val="30"/>
        </w:rPr>
        <w:lastRenderedPageBreak/>
        <w:t>十二、评审监督管理</w:t>
      </w:r>
    </w:p>
    <w:p w:rsidR="007F27D6" w:rsidRDefault="00123274">
      <w:pPr>
        <w:spacing w:line="540" w:lineRule="exact"/>
        <w:ind w:firstLineChars="200" w:firstLine="600"/>
        <w:contextualSpacing/>
        <w:rPr>
          <w:rStyle w:val="NormalCharacter"/>
          <w:rFonts w:ascii="仿宋" w:eastAsia="仿宋" w:hAnsi="仿宋" w:cs="Times New Roman"/>
          <w:color w:val="000000" w:themeColor="text1"/>
          <w:sz w:val="30"/>
          <w:szCs w:val="30"/>
        </w:rPr>
      </w:pPr>
      <w:r>
        <w:rPr>
          <w:rStyle w:val="NormalCharacter"/>
          <w:rFonts w:ascii="仿宋" w:eastAsia="仿宋" w:hAnsi="仿宋" w:cs="Times New Roman"/>
          <w:color w:val="000000" w:themeColor="text1"/>
          <w:sz w:val="30"/>
          <w:szCs w:val="30"/>
        </w:rPr>
        <w:t>职称评审监督</w:t>
      </w:r>
      <w:proofErr w:type="gramStart"/>
      <w:r>
        <w:rPr>
          <w:rStyle w:val="NormalCharacter"/>
          <w:rFonts w:ascii="仿宋" w:eastAsia="仿宋" w:hAnsi="仿宋" w:cs="Times New Roman"/>
          <w:color w:val="000000" w:themeColor="text1"/>
          <w:sz w:val="30"/>
          <w:szCs w:val="30"/>
        </w:rPr>
        <w:t>申诉组</w:t>
      </w:r>
      <w:proofErr w:type="gramEnd"/>
      <w:r>
        <w:rPr>
          <w:rStyle w:val="NormalCharacter"/>
          <w:rFonts w:ascii="仿宋" w:eastAsia="仿宋" w:hAnsi="仿宋" w:cs="Times New Roman"/>
          <w:color w:val="000000" w:themeColor="text1"/>
          <w:sz w:val="30"/>
          <w:szCs w:val="30"/>
        </w:rPr>
        <w:t>严格按《汕头职业技术学院各系列职称评审暂行办法》《汕头职业技术学院各系列高级职称评审委员会组织管理办法（修订）》和《汕头职业技术学院职称评审委员会评审通过人员公示管理办法》的有关规定对评审过程和结果做好监督管理工作。</w:t>
      </w:r>
    </w:p>
    <w:p w:rsidR="007F27D6" w:rsidRPr="00FC3883" w:rsidRDefault="00123274">
      <w:pPr>
        <w:spacing w:line="540" w:lineRule="exact"/>
        <w:ind w:firstLineChars="200" w:firstLine="600"/>
        <w:contextualSpacing/>
        <w:rPr>
          <w:rStyle w:val="NormalCharacter"/>
          <w:rFonts w:ascii="黑体" w:eastAsia="黑体" w:hAnsi="黑体" w:cs="Times New Roman"/>
          <w:color w:val="000000"/>
          <w:sz w:val="30"/>
          <w:szCs w:val="30"/>
        </w:rPr>
      </w:pPr>
      <w:r w:rsidRPr="00FC3883">
        <w:rPr>
          <w:rStyle w:val="NormalCharacter"/>
          <w:rFonts w:ascii="黑体" w:eastAsia="黑体" w:hAnsi="黑体" w:cs="Times New Roman"/>
          <w:color w:val="000000"/>
          <w:sz w:val="30"/>
          <w:szCs w:val="30"/>
        </w:rPr>
        <w:t>十三</w:t>
      </w:r>
      <w:r w:rsidRPr="00FC3883">
        <w:rPr>
          <w:rStyle w:val="NormalCharacter"/>
          <w:rFonts w:ascii="黑体" w:eastAsia="黑体" w:hAnsi="黑体" w:cs="Times New Roman" w:hint="eastAsia"/>
          <w:color w:val="000000"/>
          <w:sz w:val="30"/>
          <w:szCs w:val="30"/>
        </w:rPr>
        <w:t>、</w:t>
      </w:r>
      <w:r w:rsidRPr="00FC3883">
        <w:rPr>
          <w:rStyle w:val="NormalCharacter"/>
          <w:rFonts w:ascii="黑体" w:eastAsia="黑体" w:hAnsi="黑体" w:cs="Times New Roman"/>
          <w:color w:val="000000"/>
          <w:sz w:val="30"/>
          <w:szCs w:val="30"/>
        </w:rPr>
        <w:t>其他相关事项</w:t>
      </w:r>
    </w:p>
    <w:p w:rsidR="007F27D6" w:rsidRDefault="00123274">
      <w:pPr>
        <w:spacing w:line="540" w:lineRule="exact"/>
        <w:ind w:firstLineChars="200" w:firstLine="600"/>
        <w:contextualSpacing/>
        <w:rPr>
          <w:rStyle w:val="NormalCharacter"/>
          <w:rFonts w:ascii="仿宋" w:eastAsia="仿宋" w:hAnsi="仿宋" w:cs="Times New Roman"/>
          <w:color w:val="000000"/>
          <w:sz w:val="30"/>
          <w:szCs w:val="30"/>
        </w:rPr>
      </w:pPr>
      <w:r>
        <w:rPr>
          <w:rStyle w:val="NormalCharacter"/>
          <w:rFonts w:ascii="仿宋" w:eastAsia="仿宋" w:hAnsi="仿宋" w:cs="Times New Roman" w:hint="eastAsia"/>
          <w:color w:val="000000"/>
          <w:sz w:val="30"/>
          <w:szCs w:val="30"/>
        </w:rPr>
        <w:t>汕头职业技术学院2020年度职称评审工作按此方案执行，学院其他文件中涉及职称及职称评审有关条款与本方案不一致的，以本方案为准。</w:t>
      </w:r>
    </w:p>
    <w:p w:rsidR="007F27D6" w:rsidRDefault="00123274">
      <w:pPr>
        <w:spacing w:line="540" w:lineRule="exact"/>
        <w:ind w:firstLineChars="200" w:firstLine="600"/>
        <w:contextualSpacing/>
        <w:rPr>
          <w:rStyle w:val="NormalCharacter"/>
          <w:rFonts w:ascii="方正楷体简体" w:eastAsia="方正楷体简体" w:hAnsi="Times New Roman" w:cs="Times New Roman"/>
          <w:color w:val="000000"/>
          <w:sz w:val="30"/>
          <w:szCs w:val="30"/>
        </w:rPr>
      </w:pPr>
      <w:r>
        <w:rPr>
          <w:rStyle w:val="NormalCharacter"/>
          <w:rFonts w:ascii="仿宋" w:eastAsia="仿宋" w:hAnsi="仿宋" w:cs="Times New Roman" w:hint="eastAsia"/>
          <w:color w:val="000000"/>
          <w:sz w:val="30"/>
          <w:szCs w:val="30"/>
        </w:rPr>
        <w:t>本方案与上级文件不一致的，以上级文件为准。</w:t>
      </w:r>
    </w:p>
    <w:sectPr w:rsidR="007F27D6">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1F22" w:rsidRDefault="000C1F22">
      <w:r>
        <w:separator/>
      </w:r>
    </w:p>
  </w:endnote>
  <w:endnote w:type="continuationSeparator" w:id="0">
    <w:p w:rsidR="000C1F22" w:rsidRDefault="000C1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大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楷体简体">
    <w:altName w:val="宋体"/>
    <w:panose1 w:val="02010601030101010101"/>
    <w:charset w:val="86"/>
    <w:family w:val="auto"/>
    <w:pitch w:val="variable"/>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7D6" w:rsidRDefault="00123274">
    <w:pPr>
      <w:pStyle w:val="a5"/>
    </w:pPr>
    <w:r>
      <w:rPr>
        <w:noProof/>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rsidR="007F27D6" w:rsidRDefault="00123274">
                          <w:pPr>
                            <w:pStyle w:val="a5"/>
                          </w:pPr>
                          <w:r>
                            <w:t>第</w:t>
                          </w:r>
                          <w:r>
                            <w:t xml:space="preserve"> </w:t>
                          </w:r>
                          <w:r>
                            <w:fldChar w:fldCharType="begin"/>
                          </w:r>
                          <w:r>
                            <w:instrText xml:space="preserve"> PAGE  \* MERGEFORMAT </w:instrText>
                          </w:r>
                          <w:r>
                            <w:fldChar w:fldCharType="separate"/>
                          </w:r>
                          <w:r w:rsidR="000C5E12">
                            <w:rPr>
                              <w:noProof/>
                            </w:rPr>
                            <w:t>5</w:t>
                          </w:r>
                          <w:r>
                            <w:fldChar w:fldCharType="end"/>
                          </w:r>
                          <w:r>
                            <w:t xml:space="preserve"> </w:t>
                          </w:r>
                          <w:r>
                            <w:t>页</w:t>
                          </w:r>
                          <w:r>
                            <w:t xml:space="preserve"> </w:t>
                          </w:r>
                          <w:r>
                            <w:t>共</w:t>
                          </w:r>
                          <w:r>
                            <w:t xml:space="preserve"> </w:t>
                          </w:r>
                          <w:r w:rsidR="000C1F22">
                            <w:fldChar w:fldCharType="begin"/>
                          </w:r>
                          <w:r w:rsidR="000C1F22">
                            <w:instrText xml:space="preserve"> NUMPAGES  \* MERGEFORMAT </w:instrText>
                          </w:r>
                          <w:r w:rsidR="000C1F22">
                            <w:fldChar w:fldCharType="separate"/>
                          </w:r>
                          <w:r w:rsidR="000C5E12">
                            <w:rPr>
                              <w:noProof/>
                            </w:rPr>
                            <w:t>11</w:t>
                          </w:r>
                          <w:r w:rsidR="000C1F22">
                            <w:rPr>
                              <w:noProof/>
                            </w:rPr>
                            <w:fldChar w:fldCharType="end"/>
                          </w:r>
                          <w:r>
                            <w:t xml:space="preserve"> </w:t>
                          </w:r>
                          <w:r>
                            <w:t>页</w:t>
                          </w:r>
                        </w:p>
                      </w:txbxContent>
                    </wps:txbx>
                    <wps:bodyPr vert="horz" wrap="none" lIns="0" tIns="0" rIns="0" bIns="0" anchor="t">
                      <a:spAutoFit/>
                    </wps:bodyPr>
                  </wps:wsp>
                </a:graphicData>
              </a:graphic>
            </wp:anchor>
          </w:drawing>
        </mc:Choice>
        <mc:Fallback>
          <w:pict>
            <v:rect id="文本框 1" o:spid="_x0000_s1026" style="position:absolute;margin-left:0;margin-top:0;width:2in;height:2in;z-index:251659264;visibility:visible;mso-wrap-style:non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" filled="f" stroked="f">
              <v:textbox style="mso-fit-shape-to-text:t" inset="0,0,0,0">
                <w:txbxContent>
                  <w:p w:rsidR="007F27D6" w:rsidRDefault="00123274">
                    <w:pPr>
                      <w:pStyle w:val="a5"/>
                    </w:pPr>
                    <w:r>
                      <w:t>第</w:t>
                    </w:r>
                    <w:r>
                      <w:t xml:space="preserve"> </w:t>
                    </w:r>
                    <w:r>
                      <w:fldChar w:fldCharType="begin"/>
                    </w:r>
                    <w:r>
                      <w:instrText xml:space="preserve"> PAGE  \* MERGEFORMAT </w:instrText>
                    </w:r>
                    <w:r>
                      <w:fldChar w:fldCharType="separate"/>
                    </w:r>
                    <w:r w:rsidR="000C5E12">
                      <w:rPr>
                        <w:noProof/>
                      </w:rPr>
                      <w:t>5</w:t>
                    </w:r>
                    <w:r>
                      <w:fldChar w:fldCharType="end"/>
                    </w:r>
                    <w:r>
                      <w:t xml:space="preserve"> </w:t>
                    </w:r>
                    <w:r>
                      <w:t>页</w:t>
                    </w:r>
                    <w:r>
                      <w:t xml:space="preserve"> </w:t>
                    </w:r>
                    <w:r>
                      <w:t>共</w:t>
                    </w:r>
                    <w:r>
                      <w:t xml:space="preserve"> </w:t>
                    </w:r>
                    <w:r w:rsidR="000C1F22">
                      <w:fldChar w:fldCharType="begin"/>
                    </w:r>
                    <w:r w:rsidR="000C1F22">
                      <w:instrText xml:space="preserve"> NUMPAGES  \* MERGEFORMAT </w:instrText>
                    </w:r>
                    <w:r w:rsidR="000C1F22">
                      <w:fldChar w:fldCharType="separate"/>
                    </w:r>
                    <w:r w:rsidR="000C5E12">
                      <w:rPr>
                        <w:noProof/>
                      </w:rPr>
                      <w:t>11</w:t>
                    </w:r>
                    <w:r w:rsidR="000C1F22">
                      <w:rPr>
                        <w:noProof/>
                      </w:rPr>
                      <w:fldChar w:fldCharType="end"/>
                    </w:r>
                    <w:r>
                      <w:t xml:space="preserve"> </w:t>
                    </w:r>
                    <w:r>
                      <w:t>页</w:t>
                    </w:r>
                  </w:p>
                </w:txbxContent>
              </v:textbox>
              <w10:wrap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1F22" w:rsidRDefault="000C1F22">
      <w:r>
        <w:separator/>
      </w:r>
    </w:p>
  </w:footnote>
  <w:footnote w:type="continuationSeparator" w:id="0">
    <w:p w:rsidR="000C1F22" w:rsidRDefault="000C1F22">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ZLPC">
    <w15:presenceInfo w15:providerId="None" w15:userId="ZLPC"/>
  </w15:person>
  <w15:person w15:author="潘丽辉">
    <w15:presenceInfo w15:providerId="WPS Office" w15:userId="1553384838"/>
  </w15:person>
  <w15:person w15:author="szy">
    <w15:presenceInfo w15:providerId="None" w15:userId="szy"/>
  </w15:person>
  <w15:person w15:author="大喵">
    <w15:presenceInfo w15:providerId="None" w15:userId="大喵"/>
  </w15:person>
  <w15:person w15:author="ANA-AN00">
    <w15:presenceInfo w15:providerId="None" w15:userId="ANA-AN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2FA"/>
    <w:rsid w:val="000228B1"/>
    <w:rsid w:val="000C1F22"/>
    <w:rsid w:val="000C5E12"/>
    <w:rsid w:val="00123274"/>
    <w:rsid w:val="001C295D"/>
    <w:rsid w:val="0035609E"/>
    <w:rsid w:val="00475C79"/>
    <w:rsid w:val="004C40CD"/>
    <w:rsid w:val="007022FA"/>
    <w:rsid w:val="007F27D6"/>
    <w:rsid w:val="00960742"/>
    <w:rsid w:val="00A70E2C"/>
    <w:rsid w:val="00B56373"/>
    <w:rsid w:val="00DD0393"/>
    <w:rsid w:val="00E017CF"/>
    <w:rsid w:val="00ED2CAD"/>
    <w:rsid w:val="00EE4449"/>
    <w:rsid w:val="00F35557"/>
    <w:rsid w:val="00FC3883"/>
    <w:rsid w:val="00FE3EB7"/>
    <w:rsid w:val="25871A6E"/>
    <w:rsid w:val="25FC4B42"/>
    <w:rsid w:val="4F0516F8"/>
    <w:rsid w:val="60922787"/>
    <w:rsid w:val="66A04C26"/>
    <w:rsid w:val="7FD172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宋体"/>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uiPriority="99"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jc w:val="both"/>
      <w:textAlignment w:val="baseline"/>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link w:val="Char"/>
    <w:qFormat/>
    <w:rPr>
      <w:sz w:val="18"/>
      <w:szCs w:val="18"/>
    </w:rPr>
  </w:style>
  <w:style w:type="paragraph" w:styleId="a5">
    <w:name w:val="footer"/>
    <w:basedOn w:val="a"/>
    <w:link w:val="Char0"/>
    <w:uiPriority w:val="99"/>
    <w:qFormat/>
    <w:pPr>
      <w:tabs>
        <w:tab w:val="center" w:pos="4153"/>
        <w:tab w:val="right" w:pos="8306"/>
      </w:tabs>
      <w:snapToGrid w:val="0"/>
      <w:jc w:val="left"/>
    </w:pPr>
    <w:rPr>
      <w:sz w:val="18"/>
      <w:szCs w:val="18"/>
    </w:rPr>
  </w:style>
  <w:style w:type="paragraph" w:styleId="a6">
    <w:name w:val="header"/>
    <w:basedOn w:val="a"/>
    <w:link w:val="Char1"/>
    <w:uiPriority w:val="99"/>
    <w:qFormat/>
    <w:pPr>
      <w:pBdr>
        <w:bottom w:val="single" w:sz="6" w:space="1" w:color="auto"/>
      </w:pBdr>
      <w:tabs>
        <w:tab w:val="center" w:pos="4153"/>
        <w:tab w:val="right" w:pos="8306"/>
      </w:tabs>
      <w:snapToGrid w:val="0"/>
      <w:jc w:val="center"/>
    </w:pPr>
    <w:rPr>
      <w:sz w:val="18"/>
      <w:szCs w:val="18"/>
    </w:rPr>
  </w:style>
  <w:style w:type="character" w:customStyle="1" w:styleId="NormalCharacter">
    <w:name w:val="NormalCharacter"/>
    <w:qFormat/>
  </w:style>
  <w:style w:type="character" w:customStyle="1" w:styleId="Char1">
    <w:name w:val="页眉 Char"/>
    <w:basedOn w:val="a0"/>
    <w:link w:val="a6"/>
    <w:uiPriority w:val="99"/>
    <w:qFormat/>
    <w:rPr>
      <w:rFonts w:ascii="Calibri" w:eastAsia="宋体" w:hAnsi="Calibri"/>
      <w:sz w:val="18"/>
      <w:szCs w:val="18"/>
    </w:rPr>
  </w:style>
  <w:style w:type="character" w:customStyle="1" w:styleId="Char0">
    <w:name w:val="页脚 Char"/>
    <w:basedOn w:val="a0"/>
    <w:link w:val="a5"/>
    <w:uiPriority w:val="99"/>
    <w:qFormat/>
    <w:rPr>
      <w:rFonts w:ascii="Calibri" w:eastAsia="宋体" w:hAnsi="Calibri"/>
      <w:sz w:val="18"/>
      <w:szCs w:val="18"/>
    </w:rPr>
  </w:style>
  <w:style w:type="character" w:customStyle="1" w:styleId="Char">
    <w:name w:val="批注框文本 Char"/>
    <w:basedOn w:val="a0"/>
    <w:link w:val="a4"/>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宋体"/>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uiPriority="99"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jc w:val="both"/>
      <w:textAlignment w:val="baseline"/>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link w:val="Char"/>
    <w:qFormat/>
    <w:rPr>
      <w:sz w:val="18"/>
      <w:szCs w:val="18"/>
    </w:rPr>
  </w:style>
  <w:style w:type="paragraph" w:styleId="a5">
    <w:name w:val="footer"/>
    <w:basedOn w:val="a"/>
    <w:link w:val="Char0"/>
    <w:uiPriority w:val="99"/>
    <w:qFormat/>
    <w:pPr>
      <w:tabs>
        <w:tab w:val="center" w:pos="4153"/>
        <w:tab w:val="right" w:pos="8306"/>
      </w:tabs>
      <w:snapToGrid w:val="0"/>
      <w:jc w:val="left"/>
    </w:pPr>
    <w:rPr>
      <w:sz w:val="18"/>
      <w:szCs w:val="18"/>
    </w:rPr>
  </w:style>
  <w:style w:type="paragraph" w:styleId="a6">
    <w:name w:val="header"/>
    <w:basedOn w:val="a"/>
    <w:link w:val="Char1"/>
    <w:uiPriority w:val="99"/>
    <w:qFormat/>
    <w:pPr>
      <w:pBdr>
        <w:bottom w:val="single" w:sz="6" w:space="1" w:color="auto"/>
      </w:pBdr>
      <w:tabs>
        <w:tab w:val="center" w:pos="4153"/>
        <w:tab w:val="right" w:pos="8306"/>
      </w:tabs>
      <w:snapToGrid w:val="0"/>
      <w:jc w:val="center"/>
    </w:pPr>
    <w:rPr>
      <w:sz w:val="18"/>
      <w:szCs w:val="18"/>
    </w:rPr>
  </w:style>
  <w:style w:type="character" w:customStyle="1" w:styleId="NormalCharacter">
    <w:name w:val="NormalCharacter"/>
    <w:qFormat/>
  </w:style>
  <w:style w:type="character" w:customStyle="1" w:styleId="Char1">
    <w:name w:val="页眉 Char"/>
    <w:basedOn w:val="a0"/>
    <w:link w:val="a6"/>
    <w:uiPriority w:val="99"/>
    <w:qFormat/>
    <w:rPr>
      <w:rFonts w:ascii="Calibri" w:eastAsia="宋体" w:hAnsi="Calibri"/>
      <w:sz w:val="18"/>
      <w:szCs w:val="18"/>
    </w:rPr>
  </w:style>
  <w:style w:type="character" w:customStyle="1" w:styleId="Char0">
    <w:name w:val="页脚 Char"/>
    <w:basedOn w:val="a0"/>
    <w:link w:val="a5"/>
    <w:uiPriority w:val="99"/>
    <w:qFormat/>
    <w:rPr>
      <w:rFonts w:ascii="Calibri" w:eastAsia="宋体" w:hAnsi="Calibri"/>
      <w:sz w:val="18"/>
      <w:szCs w:val="18"/>
    </w:rPr>
  </w:style>
  <w:style w:type="character" w:customStyle="1" w:styleId="Char">
    <w:name w:val="批注框文本 Char"/>
    <w:basedOn w:val="a0"/>
    <w:link w:val="a4"/>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846</Words>
  <Characters>4828</Characters>
  <Application>Microsoft Office Word</Application>
  <DocSecurity>0</DocSecurity>
  <Lines>40</Lines>
  <Paragraphs>11</Paragraphs>
  <ScaleCrop>false</ScaleCrop>
  <Company>神州网信技术有限公司</Company>
  <LinksUpToDate>false</LinksUpToDate>
  <CharactersWithSpaces>5663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5</cp:revision>
  <cp:lastPrinted>2021-06-09T05:04:00Z</cp:lastPrinted>
  <dcterms:created xsi:type="dcterms:W3CDTF">2021-06-22T16:57:00Z</dcterms:created>
  <dcterms:modified xsi:type="dcterms:W3CDTF">2021-06-23T01:39:00Z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y fmtid="{D5CDD505-2E9C-101B-9397-08002B2CF9AE}" pid="3" name="ICV">
    <vt:lpwstr>D8013A2A83E64A8785CACFF9D3721FEE</vt:lpwstr>
  </property>
  <property fmtid="{D5CDD505-2E9C-101B-9397-08002B2CF9AE}" pid="4" name="KSOSaveFontToCloudKey">
    <vt:lpwstr>363403236_btnclosed</vt:lpwstr>
  </property>
</Properties>
</file>