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D2E" w:rsidRPr="00B43D2E" w:rsidRDefault="00B43D2E" w:rsidP="00B43D2E">
      <w:pPr>
        <w:widowControl/>
        <w:jc w:val="center"/>
        <w:rPr>
          <w:rFonts w:asciiTheme="majorEastAsia" w:eastAsiaTheme="majorEastAsia" w:hAnsiTheme="majorEastAsia" w:cs="宋体"/>
          <w:kern w:val="0"/>
          <w:sz w:val="32"/>
          <w:szCs w:val="32"/>
        </w:rPr>
      </w:pPr>
      <w:r w:rsidRPr="00B43D2E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32"/>
          <w:szCs w:val="32"/>
        </w:rPr>
        <w:t>汕头职业教育集团理事会议事规则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根据《汕头职业教育集团章程》的有关规定，为规范理事会的议事工作，加强理事会民主管理，更好地发挥理事会的作用，特制定汕头职业教育集团（以下简称“集团” ） 理事会议事规则。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一、理事会行使下列职权：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1．筹备召开集团理事会议或成员代表大会；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2．执行集团理事会议或成员代表大会的决议；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3．听取和审议常务理事会工作报告；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4．增补或免除理事、常务理事；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5．审议通过集团章程，各种规则、办法等规范性文件；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6．章程、规则和办法中赋予理事会的其他职杈。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二、理事会的议事规则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1．常务理事会是理事会的常设机构，根据《汕头职业教育集团章程》由理事会选举产生。常务理事会由名誉理事长、理事长、副理事长、秘书长组成，每届任期五年。在集团理事会议或成员大会闭会期间，由常务理事会讨论、决定本集团重大事务。 </w:t>
      </w:r>
    </w:p>
    <w:p w:rsidR="00B43D2E" w:rsidRP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2．理事长负责召集和主持常务理事会；督促、检查常务理事会决议的执行；并行使由常务理事会授予的其他职权。 理事长因特殊原因不能履行职务的，由理事长指定的副理事长召集和主持。</w:t>
      </w:r>
    </w:p>
    <w:p w:rsidR="00B43D2E" w:rsidRDefault="00B43D2E" w:rsidP="00B43D2E">
      <w:pPr>
        <w:widowControl/>
        <w:ind w:firstLineChars="200" w:firstLine="560"/>
        <w:jc w:val="center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3．理事会原则上每年召开一次会议；常务理事会原则上每半年召开一次会议；理事会、常务理事会会议的议事和决策均实行民主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</w:t>
      </w:r>
    </w:p>
    <w:p w:rsidR="00B43D2E" w:rsidRDefault="00B43D2E" w:rsidP="00B43D2E">
      <w:pPr>
        <w:widowControl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lastRenderedPageBreak/>
        <w:t xml:space="preserve">集中制原则；会议应安排理事对相关事宜进行讨论和审议，理事会对任何问题的决定，均在讨论和审议的 基础上进行表决，并将表决的结果和意见在理事会会议上公布；根据工作需要，副秘书长和办事机构的部门负责人可列席常务理事会议。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4．理事会议案由理事或理事会秘书处代表书面提出， 特殊情况下也可以口头提出要求理事会临时会议审议。会议议案应注明要求常务理事会例会还是理事会临时会议审议，可否采用通讯方式表决等。 </w:t>
      </w:r>
    </w:p>
    <w:p w:rsidR="008739D4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5．理事会秘书处收到议案后的五日内，应对议案进行形式和实质性审查。形式审查是对提案人是否符合本规则规定的对象，对有提案权的人员提出的议案内容表达是否清楚、是否属理事会职权范围内审议的事项、是否注明常务理事会例会还是理事会临时会议审议和可否通讯表决，不符合要求的应发回提案人重新提出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6．理事会议事原则上采用会议形式进行，对议案事实清楚、内容简单、不属人事、机构、投资等事项，提案人又已注明的，经三分之一以上理事同意也可采用通讯方式进行， 但通讯方式应是书函、传真、电报、电子邮件等事后可查的形式。 </w:t>
      </w:r>
    </w:p>
    <w:p w:rsidR="00B43D2E" w:rsidRDefault="00B43D2E" w:rsidP="00B43D2E">
      <w:pPr>
        <w:widowControl/>
        <w:ind w:firstLineChars="200" w:firstLine="560"/>
        <w:jc w:val="center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7．理事会讨论问题要贯彻实事求是的原则，每位理事对会议所列议题要在会前进行调研、咨询，发表意见要以事实、政策、法规为依据，并对其负责。理事长对较复杂、重要的议题要在会前指定相关部门进行调研，相关部门要在调研的基础上在会前提出可行性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</w:t>
      </w:r>
    </w:p>
    <w:p w:rsidR="00B43D2E" w:rsidRDefault="00B43D2E" w:rsidP="00B43D2E">
      <w:pPr>
        <w:widowControl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lastRenderedPageBreak/>
        <w:t>的建议供理事参考。</w:t>
      </w:r>
      <w:proofErr w:type="gramStart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凡会议</w:t>
      </w:r>
      <w:proofErr w:type="gramEnd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通知未列明的议题不得进行审议和表决。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 8．理事大会</w:t>
      </w:r>
      <w:proofErr w:type="gramStart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作出</w:t>
      </w:r>
      <w:proofErr w:type="gramEnd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的决议必须经与会理事半数通过，重大事项必须经与会理事三分之二以上通过。一经表决通过的决议，持反对或弃权态度和未到会的理事不得以任何理由有违决议行为。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9．理事会形成决议，应遵循国家有关法律、法规的规定和履行信息公布的义务。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10．理事会秘书处对理事会会议的全过程要</w:t>
      </w:r>
      <w:proofErr w:type="gramStart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作出</w:t>
      </w:r>
      <w:proofErr w:type="gramEnd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客观、全面、真实的记录，对出席会议人员的发言要点记载清楚，与会理事有权要求在记录上对其发言作说明性记载。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11．理事会会议应有会议记录。记录内容包括：出席人数，</w:t>
      </w:r>
      <w:proofErr w:type="gramStart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占理事总体</w:t>
      </w:r>
      <w:proofErr w:type="gramEnd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人数的比例；日期、地点；主持人姓名、会议议程；各发言人对</w:t>
      </w:r>
      <w:proofErr w:type="gramStart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每个审议</w:t>
      </w:r>
      <w:proofErr w:type="gramEnd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事项的发言要点；每一表决事项的表决结果；理事对于理事会的质询意见、建议的答复或说明等内容。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12．由秘书处撰写会议纪要，并分发各常务理事。会议纪要由秘书处存档，保存期限为永久。 </w:t>
      </w:r>
    </w:p>
    <w:p w:rsidR="00B43D2E" w:rsidRP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三、理事的权利：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1．在理事会会议上享有平等的表决权、选举权和被选举权；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2．参与研究、批准集团的有关事项；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3．监督常务理事会的工作；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4．提出工作建议和意见；</w:t>
      </w:r>
    </w:p>
    <w:p w:rsidR="00B43D2E" w:rsidRDefault="00B43D2E" w:rsidP="00B43D2E">
      <w:pPr>
        <w:widowControl/>
        <w:ind w:firstLineChars="200" w:firstLine="560"/>
        <w:jc w:val="center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3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lastRenderedPageBreak/>
        <w:t xml:space="preserve">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5．享有理事的其他权利。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四、理事的义务：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1．遵守集团章程、规则、办法和其他规范性文件；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2．按时参加理事会会议；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3．忠实履行职责，完成理事会交办的工作；。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4．不因担任理事工作为本人和所在单位谋取不正当利益；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5．凡参与理事会会议的人员均需妥善保管好会议文件</w:t>
      </w:r>
      <w:bookmarkStart w:id="0" w:name="_GoBack"/>
      <w:bookmarkEnd w:id="0"/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资料，在有关决议未对外正式披露前，均负有保密义务，否则，如因泄密造成的负面效应带来的后果，由泄密者承担全部责任。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6．履行理事的其他义务。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五、有下列情况，理事会可以免除理事、常务理事：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1．理事、常务理事调离集团成员单位的；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2．理事、常务理事受到司法行政处罚的； </w:t>
      </w:r>
    </w:p>
    <w:p w:rsidR="00B43D2E" w:rsidRP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3．理事、常务理事因其他原因，不能履行理事、常务理事义务的，或拒绝履行理事、常务理事义务的；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4．理事、常务理事本人向集团常务理事会提出书面辞去理事、常务理事请求的；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5．理事、常务理事累计两次无故不参加理事会、常务理事会的，视为拒绝履行理事、常务理事义务。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六、其他 </w:t>
      </w:r>
    </w:p>
    <w:p w:rsidR="00B43D2E" w:rsidRDefault="00B43D2E" w:rsidP="00B43D2E">
      <w:pPr>
        <w:widowControl/>
        <w:ind w:firstLineChars="200" w:firstLine="560"/>
        <w:jc w:val="center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/>
          <w:color w:val="000000"/>
          <w:kern w:val="0"/>
          <w:sz w:val="28"/>
          <w:szCs w:val="28"/>
        </w:rPr>
        <w:t>4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1．本规则未尽事宜，依照国家法律、法规、集团章程等有关规定执行。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 xml:space="preserve">2．本规则由理事会负责解释和修改，经理事会表决通过后施行。 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B43D2E">
        <w:rPr>
          <w:rFonts w:asciiTheme="minorEastAsia" w:hAnsiTheme="minorEastAsia" w:cs="宋体"/>
          <w:color w:val="000000"/>
          <w:kern w:val="0"/>
          <w:sz w:val="28"/>
          <w:szCs w:val="28"/>
        </w:rPr>
        <w:t>3．本规则由集团理事长和理事会秘书处监督实施。</w:t>
      </w: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Default="00B43D2E" w:rsidP="00B43D2E">
      <w:pPr>
        <w:widowControl/>
        <w:ind w:firstLineChars="200"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43D2E" w:rsidRPr="00B43D2E" w:rsidRDefault="00B43D2E" w:rsidP="00B43D2E">
      <w:pPr>
        <w:widowControl/>
        <w:ind w:firstLineChars="200" w:firstLine="560"/>
        <w:jc w:val="center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5</w:t>
      </w:r>
    </w:p>
    <w:p w:rsidR="007C458B" w:rsidRPr="00B43D2E" w:rsidRDefault="007C458B" w:rsidP="00B43D2E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7C458B" w:rsidRPr="00B43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FD"/>
    <w:rsid w:val="007C458B"/>
    <w:rsid w:val="008253FD"/>
    <w:rsid w:val="008739D4"/>
    <w:rsid w:val="00983FC1"/>
    <w:rsid w:val="00B4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8A6B19-8E68-4563-A738-C6F6A563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33974-6AAE-4107-9AE7-4D196C85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311</Words>
  <Characters>1775</Characters>
  <Application>Microsoft Office Word</Application>
  <DocSecurity>0</DocSecurity>
  <Lines>14</Lines>
  <Paragraphs>4</Paragraphs>
  <ScaleCrop>false</ScaleCrop>
  <Company>HP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608</dc:creator>
  <cp:keywords/>
  <dc:description/>
  <cp:lastModifiedBy>608</cp:lastModifiedBy>
  <cp:revision>5</cp:revision>
  <dcterms:created xsi:type="dcterms:W3CDTF">2024-07-01T10:12:00Z</dcterms:created>
  <dcterms:modified xsi:type="dcterms:W3CDTF">2024-07-01T10:27:00Z</dcterms:modified>
</cp:coreProperties>
</file>